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60538D2"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FE33FC">
        <w:rPr>
          <w:rFonts w:ascii="Arial" w:eastAsia="等线" w:hAnsi="Arial" w:cs="Times New Roman"/>
          <w:b/>
          <w:noProof/>
          <w:kern w:val="0"/>
          <w:sz w:val="24"/>
          <w:szCs w:val="20"/>
          <w:lang w:val="en-GB" w:eastAsia="en-US"/>
        </w:rPr>
        <w:t>2</w:t>
      </w:r>
      <w:r w:rsidRPr="00041824">
        <w:rPr>
          <w:rFonts w:ascii="Arial" w:eastAsia="等线" w:hAnsi="Arial" w:cs="Times New Roman"/>
          <w:b/>
          <w:i/>
          <w:noProof/>
          <w:kern w:val="0"/>
          <w:sz w:val="28"/>
          <w:szCs w:val="20"/>
          <w:lang w:val="en-GB" w:eastAsia="en-US"/>
        </w:rPr>
        <w:tab/>
      </w:r>
      <w:r w:rsidR="009733F4" w:rsidRPr="009733F4">
        <w:rPr>
          <w:rFonts w:ascii="Arial" w:eastAsia="等线" w:hAnsi="Arial" w:cs="Times New Roman"/>
          <w:b/>
          <w:i/>
          <w:noProof/>
          <w:kern w:val="0"/>
          <w:sz w:val="28"/>
          <w:szCs w:val="20"/>
          <w:lang w:val="en-GB" w:eastAsia="en-US"/>
        </w:rPr>
        <w:t>R4-2412085</w:t>
      </w:r>
    </w:p>
    <w:p w14:paraId="64860B2D" w14:textId="41C77AC6" w:rsidR="005E0C00" w:rsidRPr="00A24073" w:rsidRDefault="00167DD5" w:rsidP="00B36C18">
      <w:pPr>
        <w:widowControl/>
        <w:tabs>
          <w:tab w:val="right" w:pos="9781"/>
          <w:tab w:val="right" w:pos="13323"/>
        </w:tabs>
        <w:spacing w:after="120"/>
        <w:jc w:val="left"/>
        <w:outlineLvl w:val="0"/>
        <w:rPr>
          <w:rFonts w:ascii="Arial" w:eastAsia="宋体" w:hAnsi="Arial" w:cs="Arial"/>
          <w:b/>
          <w:kern w:val="0"/>
          <w:sz w:val="24"/>
          <w:szCs w:val="24"/>
        </w:rPr>
      </w:pPr>
      <w:bookmarkStart w:id="5" w:name="_Hlk173159440"/>
      <w:bookmarkStart w:id="6" w:name="OLE_LINK3"/>
      <w:bookmarkEnd w:id="0"/>
      <w:r w:rsidRPr="007C2208">
        <w:rPr>
          <w:rFonts w:ascii="Arial" w:eastAsia="宋体" w:hAnsi="Arial" w:cs="Arial"/>
          <w:b/>
          <w:kern w:val="0"/>
          <w:sz w:val="24"/>
          <w:szCs w:val="24"/>
        </w:rPr>
        <w:t xml:space="preserve">Maastricht, The Netherlands, </w:t>
      </w:r>
      <w:r w:rsidR="008A00E8">
        <w:rPr>
          <w:rFonts w:ascii="Arial" w:eastAsia="宋体" w:hAnsi="Arial" w:cs="Arial"/>
          <w:b/>
          <w:kern w:val="0"/>
          <w:sz w:val="24"/>
          <w:szCs w:val="24"/>
        </w:rPr>
        <w:t>Au</w:t>
      </w:r>
      <w:r w:rsidR="00700A86">
        <w:rPr>
          <w:rFonts w:ascii="Arial" w:eastAsia="宋体" w:hAnsi="Arial" w:cs="Arial"/>
          <w:b/>
          <w:kern w:val="0"/>
          <w:sz w:val="24"/>
          <w:szCs w:val="24"/>
        </w:rPr>
        <w:t>g</w:t>
      </w:r>
      <w:r w:rsidR="005E0C00" w:rsidRPr="00A24073">
        <w:rPr>
          <w:rFonts w:ascii="Arial" w:eastAsia="宋体" w:hAnsi="Arial" w:cs="Arial"/>
          <w:b/>
          <w:kern w:val="0"/>
          <w:sz w:val="24"/>
          <w:szCs w:val="24"/>
        </w:rPr>
        <w:t xml:space="preserve"> </w:t>
      </w:r>
      <w:r w:rsidR="008A00E8">
        <w:rPr>
          <w:rFonts w:ascii="Arial" w:eastAsia="宋体" w:hAnsi="Arial" w:cs="Arial"/>
          <w:b/>
          <w:kern w:val="0"/>
          <w:sz w:val="24"/>
          <w:szCs w:val="24"/>
        </w:rPr>
        <w:t>19</w:t>
      </w:r>
      <w:r w:rsidR="005E0C00" w:rsidRPr="00A24073">
        <w:rPr>
          <w:rFonts w:ascii="Arial" w:eastAsia="宋体" w:hAnsi="Arial" w:cs="Arial"/>
          <w:b/>
          <w:kern w:val="0"/>
          <w:sz w:val="24"/>
          <w:szCs w:val="24"/>
        </w:rPr>
        <w:t xml:space="preserve"> – </w:t>
      </w:r>
      <w:r w:rsidR="00C5313F">
        <w:rPr>
          <w:rFonts w:ascii="Arial" w:eastAsia="宋体" w:hAnsi="Arial" w:cs="Arial"/>
          <w:b/>
          <w:kern w:val="0"/>
          <w:sz w:val="24"/>
          <w:szCs w:val="24"/>
        </w:rPr>
        <w:t>2</w:t>
      </w:r>
      <w:r w:rsidR="008A00E8">
        <w:rPr>
          <w:rFonts w:ascii="Arial" w:eastAsia="宋体" w:hAnsi="Arial" w:cs="Arial"/>
          <w:b/>
          <w:kern w:val="0"/>
          <w:sz w:val="24"/>
          <w:szCs w:val="24"/>
        </w:rPr>
        <w:t>3</w:t>
      </w:r>
      <w:r w:rsidR="005E0C00" w:rsidRPr="00A24073">
        <w:rPr>
          <w:rFonts w:ascii="Arial" w:eastAsia="宋体" w:hAnsi="Arial" w:cs="Arial"/>
          <w:b/>
          <w:kern w:val="0"/>
          <w:sz w:val="24"/>
          <w:szCs w:val="24"/>
        </w:rPr>
        <w:t xml:space="preserve">, </w:t>
      </w:r>
      <w:bookmarkEnd w:id="5"/>
      <w:bookmarkEnd w:id="6"/>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364CF969"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4F3B5D">
        <w:rPr>
          <w:rFonts w:ascii="Arial" w:eastAsia="MS Mincho" w:hAnsi="Arial" w:cs="Arial" w:hint="eastAsia"/>
          <w:b/>
          <w:kern w:val="0"/>
          <w:sz w:val="22"/>
          <w:szCs w:val="20"/>
          <w:lang w:val="pt-BR" w:eastAsia="en-US"/>
        </w:rPr>
        <w:tab/>
      </w:r>
      <w:r w:rsidR="00FE33FC" w:rsidRPr="004F3B5D">
        <w:rPr>
          <w:rFonts w:ascii="Arial" w:eastAsia="等线" w:hAnsi="Arial" w:cs="Arial"/>
          <w:b/>
          <w:kern w:val="0"/>
          <w:sz w:val="22"/>
          <w:szCs w:val="20"/>
          <w:lang w:val="pt-BR"/>
        </w:rPr>
        <w:t>8</w:t>
      </w:r>
      <w:r w:rsidR="00404E03" w:rsidRPr="004F3B5D">
        <w:rPr>
          <w:rFonts w:ascii="Arial" w:eastAsia="等线" w:hAnsi="Arial" w:cs="Arial"/>
          <w:b/>
          <w:kern w:val="0"/>
          <w:sz w:val="22"/>
          <w:szCs w:val="20"/>
          <w:lang w:val="pt-BR"/>
        </w:rPr>
        <w:t>.1.1.</w:t>
      </w:r>
      <w:r w:rsidR="00FE33FC" w:rsidRPr="004F3B5D">
        <w:rPr>
          <w:rFonts w:ascii="Arial" w:eastAsia="等线" w:hAnsi="Arial" w:cs="Arial"/>
          <w:b/>
          <w:kern w:val="0"/>
          <w:sz w:val="22"/>
          <w:szCs w:val="20"/>
          <w:lang w:val="pt-BR"/>
        </w:rPr>
        <w:t>2</w:t>
      </w:r>
      <w:r w:rsidR="00404E03" w:rsidRPr="004F3B5D">
        <w:rPr>
          <w:rFonts w:ascii="Arial" w:eastAsia="等线" w:hAnsi="Arial" w:cs="Arial"/>
          <w:b/>
          <w:kern w:val="0"/>
          <w:sz w:val="22"/>
          <w:szCs w:val="20"/>
          <w:lang w:val="pt-BR"/>
        </w:rPr>
        <w:t>.1</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35094F80"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4E7747" w:rsidRPr="004E7747">
        <w:rPr>
          <w:rFonts w:ascii="Arial" w:eastAsia="MS Mincho" w:hAnsi="Arial" w:cs="Arial"/>
          <w:b/>
          <w:kern w:val="0"/>
          <w:sz w:val="22"/>
          <w:szCs w:val="20"/>
          <w:lang w:val="pt-BR" w:eastAsia="en-US"/>
        </w:rPr>
        <w:t xml:space="preserve">power </w:t>
      </w:r>
      <w:r w:rsidR="004E7747">
        <w:rPr>
          <w:rFonts w:ascii="Arial" w:eastAsia="MS Mincho" w:hAnsi="Arial" w:cs="Arial"/>
          <w:b/>
          <w:kern w:val="0"/>
          <w:sz w:val="22"/>
          <w:szCs w:val="20"/>
          <w:lang w:val="pt-BR" w:eastAsia="en-US"/>
        </w:rPr>
        <w:t xml:space="preserve">domain enhancement </w:t>
      </w:r>
      <w:r w:rsidR="00A24073" w:rsidRPr="00A24073">
        <w:rPr>
          <w:rFonts w:ascii="Arial" w:eastAsia="MS Mincho" w:hAnsi="Arial" w:cs="Arial"/>
          <w:b/>
          <w:kern w:val="0"/>
          <w:sz w:val="22"/>
          <w:szCs w:val="20"/>
          <w:lang w:val="pt-BR" w:eastAsia="en-US"/>
        </w:rPr>
        <w:t>for NR single carrier</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7" w:name="OLE_LINK13"/>
      <w:bookmarkStart w:id="8" w:name="OLE_LINK14"/>
      <w:bookmarkEnd w:id="1"/>
      <w:r w:rsidRPr="009F2B41">
        <w:rPr>
          <w:sz w:val="36"/>
          <w:szCs w:val="36"/>
        </w:rPr>
        <w:t>Introduction</w:t>
      </w:r>
    </w:p>
    <w:p w14:paraId="4FA2EDEC" w14:textId="0E5654AA" w:rsidR="00A84D4D" w:rsidRPr="0048018E"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w:t>
      </w:r>
      <w:r w:rsidR="00D62326">
        <w:rPr>
          <w:rFonts w:ascii="Times New Roman" w:eastAsia="等线" w:hAnsi="Times New Roman" w:cs="Times New Roman"/>
          <w:kern w:val="0"/>
          <w:sz w:val="22"/>
          <w:szCs w:val="20"/>
          <w:lang w:val="en-GB"/>
        </w:rPr>
        <w:t>1</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w:t>
      </w:r>
      <w:r w:rsidR="003C1FD3" w:rsidRPr="00996807">
        <w:rPr>
          <w:rFonts w:ascii="Times New Roman" w:eastAsia="等线" w:hAnsi="Times New Roman" w:cs="Times New Roman"/>
          <w:kern w:val="0"/>
          <w:sz w:val="22"/>
          <w:szCs w:val="20"/>
          <w:lang w:val="en-GB"/>
        </w:rPr>
        <w:t xml:space="preserve">[1] </w:t>
      </w:r>
      <w:r w:rsidR="003C1FD3">
        <w:rPr>
          <w:rFonts w:ascii="Times New Roman" w:eastAsia="等线" w:hAnsi="Times New Roman" w:cs="Times New Roman"/>
          <w:kern w:val="0"/>
          <w:sz w:val="22"/>
          <w:szCs w:val="20"/>
          <w:lang w:val="en-GB"/>
        </w:rPr>
        <w:t xml:space="preserve">has been agreed and the details about </w:t>
      </w:r>
      <w:r w:rsidR="004F64A9">
        <w:rPr>
          <w:rFonts w:ascii="Times New Roman" w:eastAsia="等线" w:hAnsi="Times New Roman" w:cs="Times New Roman"/>
          <w:kern w:val="0"/>
          <w:sz w:val="22"/>
          <w:szCs w:val="20"/>
          <w:lang w:val="en-GB"/>
        </w:rPr>
        <w:t xml:space="preserve">power domain enhancement for </w:t>
      </w:r>
      <w:r w:rsidR="003C1FD3">
        <w:rPr>
          <w:rFonts w:ascii="Times New Roman" w:eastAsia="等线" w:hAnsi="Times New Roman" w:cs="Times New Roman"/>
          <w:kern w:val="0"/>
          <w:sz w:val="22"/>
          <w:szCs w:val="20"/>
          <w:lang w:val="en-GB"/>
        </w:rPr>
        <w:t>single carrier are as follows:</w:t>
      </w:r>
      <w:r w:rsidR="00F42767">
        <w:rPr>
          <w:rFonts w:ascii="Times New Roman" w:eastAsia="等线" w:hAnsi="Times New Roman" w:cs="Times New Roman"/>
          <w:color w:val="FF0000"/>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AFF8A03" w14:textId="157AE805" w:rsidR="00AF4B43" w:rsidRPr="00AD11D4" w:rsidRDefault="00AF4B43" w:rsidP="00AD11D4">
            <w:pPr>
              <w:rPr>
                <w:b/>
              </w:rPr>
            </w:pPr>
            <w:r w:rsidRPr="00AF4B43">
              <w:rPr>
                <w:rFonts w:ascii="Arial" w:eastAsia="Times New Roman" w:hAnsi="Arial"/>
                <w:sz w:val="24"/>
                <w:lang w:val="en-GB" w:eastAsia="en-GB"/>
              </w:rPr>
              <w:t>1.1 Consideration on relaxation of requirements for identified scenarios</w:t>
            </w:r>
          </w:p>
          <w:p w14:paraId="185E8DE1" w14:textId="77777777" w:rsidR="00AF4B43" w:rsidRPr="00AF4B43" w:rsidRDefault="00AF4B43" w:rsidP="00AF4B43">
            <w:pPr>
              <w:widowControl/>
              <w:overflowPunct w:val="0"/>
              <w:autoSpaceDE w:val="0"/>
              <w:autoSpaceDN w:val="0"/>
              <w:adjustRightInd w:val="0"/>
              <w:spacing w:after="180"/>
              <w:jc w:val="left"/>
              <w:textAlignment w:val="baseline"/>
              <w:rPr>
                <w:rFonts w:ascii="Times New Roman" w:eastAsia="Times New Roman" w:hAnsi="Times New Roman"/>
                <w:b/>
                <w:lang w:val="en-GB"/>
              </w:rPr>
            </w:pPr>
            <w:r w:rsidRPr="00AF4B43">
              <w:rPr>
                <w:rFonts w:ascii="Times New Roman" w:eastAsia="Times New Roman" w:hAnsi="Times New Roman"/>
                <w:b/>
                <w:lang w:val="en-GB"/>
              </w:rPr>
              <w:t xml:space="preserve">Agreement in main session: </w:t>
            </w:r>
          </w:p>
          <w:p w14:paraId="7E759CB8" w14:textId="77777777" w:rsidR="00AF4B43" w:rsidRPr="00AF4B43" w:rsidRDefault="00AF4B43" w:rsidP="004D2F74">
            <w:pPr>
              <w:widowControl/>
              <w:numPr>
                <w:ilvl w:val="0"/>
                <w:numId w:val="8"/>
              </w:numPr>
              <w:overflowPunct w:val="0"/>
              <w:autoSpaceDE w:val="0"/>
              <w:autoSpaceDN w:val="0"/>
              <w:adjustRightInd w:val="0"/>
              <w:spacing w:after="180"/>
              <w:jc w:val="left"/>
              <w:textAlignment w:val="baseline"/>
              <w:rPr>
                <w:rFonts w:ascii="Times New Roman" w:eastAsia="Times New Roman" w:hAnsi="Times New Roman"/>
                <w:iCs/>
                <w:lang w:val="en-GB"/>
              </w:rPr>
            </w:pPr>
            <w:r w:rsidRPr="00AF4B43">
              <w:rPr>
                <w:rFonts w:ascii="Times New Roman" w:eastAsia="等线" w:hAnsi="Times New Roman"/>
                <w:iCs/>
                <w:lang w:val="en-GB"/>
              </w:rPr>
              <w:t xml:space="preserve">No relaxation of level of spurious emission requirements </w:t>
            </w:r>
          </w:p>
          <w:p w14:paraId="7EF6BA23" w14:textId="41B0485E" w:rsidR="00AF4B43" w:rsidRPr="00AF4B43" w:rsidRDefault="00AF4B43" w:rsidP="004D2F74">
            <w:pPr>
              <w:widowControl/>
              <w:numPr>
                <w:ilvl w:val="1"/>
                <w:numId w:val="8"/>
              </w:numPr>
              <w:overflowPunct w:val="0"/>
              <w:autoSpaceDE w:val="0"/>
              <w:autoSpaceDN w:val="0"/>
              <w:adjustRightInd w:val="0"/>
              <w:spacing w:after="180"/>
              <w:jc w:val="left"/>
              <w:textAlignment w:val="baseline"/>
              <w:rPr>
                <w:rFonts w:ascii="Times New Roman" w:eastAsia="Times New Roman" w:hAnsi="Times New Roman"/>
                <w:iCs/>
                <w:lang w:val="en-GB"/>
              </w:rPr>
            </w:pPr>
            <w:r w:rsidRPr="00AF4B43">
              <w:rPr>
                <w:rFonts w:ascii="Times New Roman" w:eastAsia="等线" w:hAnsi="Times New Roman" w:hint="eastAsia"/>
                <w:iCs/>
                <w:lang w:val="en-GB"/>
              </w:rPr>
              <w:t>F</w:t>
            </w:r>
            <w:r w:rsidRPr="00AF4B43">
              <w:rPr>
                <w:rFonts w:ascii="Times New Roman" w:eastAsia="等线" w:hAnsi="Times New Roman"/>
                <w:iCs/>
                <w:lang w:val="en-GB"/>
              </w:rPr>
              <w:t>FS on whether to change the spurious emission boundary</w:t>
            </w:r>
          </w:p>
          <w:p w14:paraId="5A4FD424" w14:textId="77777777" w:rsidR="00AF4B43" w:rsidRPr="00AF4B43" w:rsidRDefault="00AF4B43" w:rsidP="00AF4B4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eastAsia="en-GB"/>
              </w:rPr>
            </w:pPr>
            <w:r w:rsidRPr="00AF4B43">
              <w:rPr>
                <w:rFonts w:ascii="Arial" w:eastAsia="Times New Roman" w:hAnsi="Arial"/>
                <w:sz w:val="24"/>
                <w:lang w:val="en-GB" w:eastAsia="en-GB"/>
              </w:rPr>
              <w:t>1.2. Mechanisms for enabling MPR reduction and/or power boosting</w:t>
            </w:r>
          </w:p>
          <w:p w14:paraId="438A3F05" w14:textId="77777777" w:rsidR="00AF4B43" w:rsidRPr="00AF4B43" w:rsidRDefault="00AF4B43" w:rsidP="00AF4B43">
            <w:pPr>
              <w:widowControl/>
              <w:spacing w:after="120"/>
              <w:jc w:val="left"/>
              <w:rPr>
                <w:rFonts w:ascii="Times New Roman" w:eastAsia="宋体" w:hAnsi="Times New Roman"/>
                <w:color w:val="0070C0"/>
                <w:szCs w:val="24"/>
                <w:lang w:val="en-GB"/>
              </w:rPr>
            </w:pPr>
            <w:r w:rsidRPr="00AF4B43">
              <w:rPr>
                <w:rFonts w:ascii="Times New Roman" w:eastAsia="Times New Roman" w:hAnsi="Times New Roman"/>
                <w:b/>
                <w:lang w:val="en-GB"/>
              </w:rPr>
              <w:t>Way forward:</w:t>
            </w:r>
            <w:r w:rsidRPr="00AF4B43">
              <w:rPr>
                <w:rFonts w:ascii="Times New Roman" w:eastAsia="宋体" w:hAnsi="Times New Roman"/>
                <w:color w:val="0070C0"/>
                <w:szCs w:val="24"/>
                <w:lang w:val="en-GB"/>
              </w:rPr>
              <w:t xml:space="preserve"> </w:t>
            </w:r>
          </w:p>
          <w:p w14:paraId="29A089C5" w14:textId="77777777" w:rsidR="00AF4B43" w:rsidRPr="00AF4B43" w:rsidRDefault="00AF4B43" w:rsidP="004D2F74">
            <w:pPr>
              <w:widowControl/>
              <w:numPr>
                <w:ilvl w:val="0"/>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szCs w:val="24"/>
                <w:lang w:val="en-GB"/>
              </w:rPr>
              <w:t>Study the approach to convert full RB allocation in UE CBW to “inner RB allocation” with an extended UE BW, e.g. each side of the UE BW is equal to ½ of the UE BW, inside a larger BS CBW as starting point with consideration of the following aspects</w:t>
            </w:r>
          </w:p>
          <w:p w14:paraId="0ED21413" w14:textId="77777777" w:rsidR="00AF4B43" w:rsidRPr="00AF4B43" w:rsidRDefault="00AF4B43" w:rsidP="004D2F74">
            <w:pPr>
              <w:widowControl/>
              <w:numPr>
                <w:ilvl w:val="1"/>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szCs w:val="24"/>
                <w:lang w:val="en-GB"/>
              </w:rPr>
              <w:t>The edge of the extended UE BW, i.e. the UE CBW plus the shifted frequency symmetrically at each side of the UE CBW, should be inside BS CBW or at least aligned with the BS CBW edge</w:t>
            </w:r>
          </w:p>
          <w:p w14:paraId="2C58D7A6" w14:textId="77777777" w:rsidR="00AF4B43" w:rsidRPr="00AF4B43" w:rsidRDefault="00AF4B43" w:rsidP="004D2F74">
            <w:pPr>
              <w:widowControl/>
              <w:numPr>
                <w:ilvl w:val="2"/>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hint="eastAsia"/>
                <w:szCs w:val="24"/>
                <w:lang w:val="en-GB"/>
              </w:rPr>
              <w:t>①</w:t>
            </w:r>
            <w:r w:rsidRPr="00AF4B43">
              <w:rPr>
                <w:rFonts w:ascii="Times New Roman" w:eastAsia="宋体" w:hAnsi="Times New Roman" w:hint="eastAsia"/>
                <w:szCs w:val="24"/>
                <w:lang w:val="en-GB"/>
              </w:rPr>
              <w:t xml:space="preserve"> F</w:t>
            </w:r>
            <w:r w:rsidRPr="00AF4B43">
              <w:rPr>
                <w:rFonts w:ascii="Times New Roman" w:eastAsia="宋体" w:hAnsi="Times New Roman"/>
                <w:szCs w:val="24"/>
                <w:lang w:val="en-GB"/>
              </w:rPr>
              <w:t>FS feasibility of case where extended UE CBW edge exceeds the BS CBW edge</w:t>
            </w:r>
            <w:r w:rsidRPr="00AF4B43">
              <w:rPr>
                <w:rFonts w:ascii="Times New Roman" w:eastAsia="宋体" w:hAnsi="Times New Roman" w:hint="eastAsia"/>
                <w:szCs w:val="24"/>
                <w:lang w:val="en-GB"/>
              </w:rPr>
              <w:t>,</w:t>
            </w:r>
            <w:r w:rsidRPr="00AF4B43">
              <w:rPr>
                <w:rFonts w:ascii="Times New Roman" w:eastAsia="宋体" w:hAnsi="Times New Roman"/>
                <w:szCs w:val="24"/>
                <w:lang w:val="en-GB"/>
              </w:rPr>
              <w:t xml:space="preserve"> i.e. gap between edges of UE CBW and BS CBW &lt; 1/2 UE CBW</w:t>
            </w:r>
          </w:p>
          <w:p w14:paraId="6755BE5D" w14:textId="77777777" w:rsidR="00AF4B43" w:rsidRPr="00AF4B43" w:rsidRDefault="00AF4B43" w:rsidP="004D2F74">
            <w:pPr>
              <w:widowControl/>
              <w:numPr>
                <w:ilvl w:val="2"/>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hint="eastAsia"/>
                <w:szCs w:val="24"/>
                <w:lang w:val="en-GB"/>
              </w:rPr>
              <w:t>②</w:t>
            </w:r>
            <w:r w:rsidRPr="00AF4B43">
              <w:rPr>
                <w:rFonts w:ascii="Times New Roman" w:eastAsia="宋体" w:hAnsi="Times New Roman" w:hint="eastAsia"/>
                <w:szCs w:val="24"/>
                <w:lang w:val="en-GB"/>
              </w:rPr>
              <w:t xml:space="preserve"> F</w:t>
            </w:r>
            <w:r w:rsidRPr="00AF4B43">
              <w:rPr>
                <w:rFonts w:ascii="Times New Roman" w:eastAsia="宋体" w:hAnsi="Times New Roman"/>
                <w:szCs w:val="24"/>
                <w:lang w:val="en-GB"/>
              </w:rPr>
              <w:t>FS whether IBE is used between edges of UE CBW and BS CBW or between edges of UE CBW and extended UE CBW</w:t>
            </w:r>
          </w:p>
          <w:p w14:paraId="5F74E56D" w14:textId="77777777" w:rsidR="00AF4B43" w:rsidRPr="00AF4B43" w:rsidRDefault="00AF4B43" w:rsidP="004D2F74">
            <w:pPr>
              <w:widowControl/>
              <w:numPr>
                <w:ilvl w:val="2"/>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hint="eastAsia"/>
                <w:szCs w:val="24"/>
                <w:lang w:val="en-GB"/>
              </w:rPr>
              <w:t>③</w:t>
            </w:r>
            <w:r w:rsidRPr="00AF4B43">
              <w:rPr>
                <w:rFonts w:ascii="Times New Roman" w:eastAsia="宋体" w:hAnsi="Times New Roman" w:hint="eastAsia"/>
                <w:szCs w:val="24"/>
                <w:lang w:val="en-GB"/>
              </w:rPr>
              <w:t xml:space="preserve"> F</w:t>
            </w:r>
            <w:r w:rsidRPr="00AF4B43">
              <w:rPr>
                <w:rFonts w:ascii="Times New Roman" w:eastAsia="宋体" w:hAnsi="Times New Roman"/>
                <w:szCs w:val="24"/>
                <w:lang w:val="en-GB"/>
              </w:rPr>
              <w:t xml:space="preserve">FS ACLR and SEM are applicable from the edge of extended UE CBW or edge of BS CBW, i.e. the start </w:t>
            </w:r>
            <w:proofErr w:type="gramStart"/>
            <w:r w:rsidRPr="00AF4B43">
              <w:rPr>
                <w:rFonts w:ascii="Times New Roman" w:eastAsia="宋体" w:hAnsi="Times New Roman"/>
                <w:szCs w:val="24"/>
                <w:lang w:val="en-GB"/>
              </w:rPr>
              <w:t>point</w:t>
            </w:r>
            <w:proofErr w:type="gramEnd"/>
            <w:r w:rsidRPr="00AF4B43">
              <w:rPr>
                <w:rFonts w:ascii="Times New Roman" w:eastAsia="宋体" w:hAnsi="Times New Roman"/>
                <w:szCs w:val="24"/>
                <w:lang w:val="en-GB"/>
              </w:rPr>
              <w:t xml:space="preserve"> of </w:t>
            </w:r>
            <w:proofErr w:type="spellStart"/>
            <w:r w:rsidRPr="00AF4B43">
              <w:rPr>
                <w:rFonts w:ascii="Times New Roman" w:eastAsia="宋体" w:hAnsi="Times New Roman"/>
                <w:szCs w:val="24"/>
                <w:lang w:val="en-GB"/>
              </w:rPr>
              <w:t>Δf</w:t>
            </w:r>
            <w:r w:rsidRPr="00AF4B43">
              <w:rPr>
                <w:rFonts w:ascii="Times New Roman" w:eastAsia="宋体" w:hAnsi="Times New Roman"/>
                <w:szCs w:val="24"/>
                <w:vertAlign w:val="subscript"/>
                <w:lang w:val="en-GB"/>
              </w:rPr>
              <w:t>OOB</w:t>
            </w:r>
            <w:proofErr w:type="spellEnd"/>
          </w:p>
          <w:p w14:paraId="2292792A" w14:textId="77777777" w:rsidR="00AF4B43" w:rsidRPr="00AF4B43" w:rsidRDefault="00AF4B43" w:rsidP="004D2F74">
            <w:pPr>
              <w:widowControl/>
              <w:numPr>
                <w:ilvl w:val="2"/>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hint="eastAsia"/>
                <w:szCs w:val="24"/>
                <w:lang w:val="en-GB"/>
              </w:rPr>
              <w:t>④</w:t>
            </w:r>
            <w:r w:rsidRPr="00AF4B43">
              <w:rPr>
                <w:rFonts w:ascii="Times New Roman" w:eastAsia="宋体" w:hAnsi="Times New Roman" w:hint="eastAsia"/>
                <w:szCs w:val="24"/>
                <w:lang w:val="en-GB"/>
              </w:rPr>
              <w:t xml:space="preserve"> F</w:t>
            </w:r>
            <w:r w:rsidRPr="00AF4B43">
              <w:rPr>
                <w:rFonts w:ascii="Times New Roman" w:eastAsia="宋体" w:hAnsi="Times New Roman"/>
                <w:szCs w:val="24"/>
                <w:lang w:val="en-GB"/>
              </w:rPr>
              <w:t>FS integral region and boundary of OOBE is based on extended UE CBW or UE CBW</w:t>
            </w:r>
          </w:p>
          <w:p w14:paraId="683F0FAE" w14:textId="77777777" w:rsidR="00AF4B43" w:rsidRPr="00AF4B43" w:rsidRDefault="00AF4B43" w:rsidP="00AF4B43">
            <w:pPr>
              <w:widowControl/>
              <w:overflowPunct w:val="0"/>
              <w:autoSpaceDE w:val="0"/>
              <w:autoSpaceDN w:val="0"/>
              <w:adjustRightInd w:val="0"/>
              <w:spacing w:after="120"/>
              <w:jc w:val="center"/>
              <w:textAlignment w:val="baseline"/>
              <w:rPr>
                <w:rFonts w:ascii="Times New Roman" w:eastAsia="Times New Roman" w:hAnsi="Times New Roman"/>
                <w:color w:val="0070C0"/>
                <w:szCs w:val="24"/>
                <w:lang w:val="en-GB"/>
              </w:rPr>
            </w:pPr>
            <w:r w:rsidRPr="00AF4B43">
              <w:rPr>
                <w:rFonts w:ascii="Times New Roman" w:eastAsia="Times New Roman" w:hAnsi="Times New Roman"/>
                <w:noProof/>
                <w:color w:val="0070C0"/>
                <w:szCs w:val="24"/>
              </w:rPr>
              <w:drawing>
                <wp:inline distT="0" distB="0" distL="0" distR="0" wp14:anchorId="68D3289D" wp14:editId="07CA0128">
                  <wp:extent cx="4603749" cy="2590702"/>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5B1000B3" w14:textId="2132CD6C" w:rsidR="00AF4B43" w:rsidRPr="00AF4B43" w:rsidRDefault="00AF4B43" w:rsidP="004D2F74">
            <w:pPr>
              <w:widowControl/>
              <w:numPr>
                <w:ilvl w:val="0"/>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宋体" w:hAnsi="Times New Roman"/>
                <w:szCs w:val="24"/>
                <w:lang w:val="en-GB"/>
              </w:rPr>
              <w:t>Other mechanisms are not precluded</w:t>
            </w:r>
          </w:p>
          <w:p w14:paraId="0FF7B9E8" w14:textId="77777777" w:rsidR="00AF4B43" w:rsidRPr="00AF4B43" w:rsidRDefault="00AF4B43" w:rsidP="00AF4B4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24"/>
                <w:lang w:val="en-GB" w:eastAsia="en-GB"/>
              </w:rPr>
            </w:pPr>
            <w:r w:rsidRPr="00AF4B43">
              <w:rPr>
                <w:rFonts w:ascii="Arial" w:eastAsia="Times New Roman" w:hAnsi="Arial"/>
                <w:sz w:val="24"/>
                <w:lang w:val="en-GB" w:eastAsia="en-GB"/>
              </w:rPr>
              <w:lastRenderedPageBreak/>
              <w:t>1.3 Simulation assumption for power boosting and/or MPR reduction</w:t>
            </w:r>
          </w:p>
          <w:p w14:paraId="2DA3BBD2" w14:textId="77777777" w:rsidR="00AF4B43" w:rsidRPr="00AF4B43" w:rsidRDefault="00AF4B43" w:rsidP="00AF4B43">
            <w:pPr>
              <w:widowControl/>
              <w:spacing w:after="120"/>
              <w:jc w:val="left"/>
              <w:rPr>
                <w:rFonts w:ascii="Times New Roman" w:eastAsia="Times New Roman" w:hAnsi="Times New Roman"/>
                <w:b/>
                <w:lang w:val="en-GB"/>
              </w:rPr>
            </w:pPr>
            <w:r w:rsidRPr="00AF4B43">
              <w:rPr>
                <w:rFonts w:ascii="Times New Roman" w:eastAsia="Times New Roman" w:hAnsi="Times New Roman"/>
                <w:b/>
                <w:lang w:val="en-GB"/>
              </w:rPr>
              <w:t>Way forward:</w:t>
            </w:r>
          </w:p>
          <w:p w14:paraId="7D692627" w14:textId="77777777" w:rsidR="00AF4B43" w:rsidRPr="00AF4B43" w:rsidRDefault="00AF4B43" w:rsidP="00AF4B43">
            <w:pPr>
              <w:widowControl/>
              <w:spacing w:after="120"/>
              <w:jc w:val="left"/>
              <w:rPr>
                <w:rFonts w:ascii="Times New Roman" w:eastAsia="Times New Roman" w:hAnsi="Times New Roman"/>
                <w:szCs w:val="24"/>
                <w:lang w:val="en-GB"/>
              </w:rPr>
            </w:pPr>
            <w:r w:rsidRPr="00AF4B43">
              <w:rPr>
                <w:rFonts w:ascii="Times New Roman" w:eastAsia="宋体" w:hAnsi="Times New Roman"/>
                <w:szCs w:val="24"/>
                <w:lang w:val="en-GB"/>
              </w:rPr>
              <w:t>Agree with the preliminary simulation assumptions for following evaluation. Assumptions are subject to revisions with further study.</w:t>
            </w:r>
          </w:p>
          <w:p w14:paraId="45E98F38" w14:textId="77777777" w:rsidR="00AF4B43" w:rsidRPr="00AF4B43" w:rsidRDefault="00AF4B43" w:rsidP="004D2F74">
            <w:pPr>
              <w:widowControl/>
              <w:numPr>
                <w:ilvl w:val="1"/>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PA model calibration</w:t>
            </w:r>
          </w:p>
          <w:p w14:paraId="2C28244C" w14:textId="77777777" w:rsidR="00AF4B43" w:rsidRPr="00AF4B43" w:rsidRDefault="00AF4B43" w:rsidP="004D2F74">
            <w:pPr>
              <w:widowControl/>
              <w:numPr>
                <w:ilvl w:val="2"/>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DFT-s-OFDM QPSK 20MHz</w:t>
            </w:r>
          </w:p>
          <w:p w14:paraId="1B053FFE" w14:textId="77777777" w:rsidR="00AF4B43" w:rsidRPr="00AF4B43" w:rsidRDefault="00AF4B43" w:rsidP="004D2F74">
            <w:pPr>
              <w:widowControl/>
              <w:numPr>
                <w:ilvl w:val="2"/>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 xml:space="preserve">100RB0  </w:t>
            </w:r>
          </w:p>
          <w:p w14:paraId="3374B895" w14:textId="77777777" w:rsidR="00AF4B43" w:rsidRPr="00AF4B43" w:rsidRDefault="00AF4B43" w:rsidP="004D2F74">
            <w:pPr>
              <w:widowControl/>
              <w:numPr>
                <w:ilvl w:val="2"/>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4dB post PA loss</w:t>
            </w:r>
          </w:p>
          <w:p w14:paraId="1FDA06A5" w14:textId="77777777" w:rsidR="00AF4B43" w:rsidRPr="00AF4B43" w:rsidRDefault="00AF4B43" w:rsidP="004D2F74">
            <w:pPr>
              <w:widowControl/>
              <w:numPr>
                <w:ilvl w:val="2"/>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1dB MPR</w:t>
            </w:r>
          </w:p>
          <w:p w14:paraId="0A3DAB9B" w14:textId="77777777" w:rsidR="00AF4B43" w:rsidRPr="00AF4B43" w:rsidRDefault="00AF4B43" w:rsidP="004D2F74">
            <w:pPr>
              <w:widowControl/>
              <w:numPr>
                <w:ilvl w:val="1"/>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Carrier Leakage: 28dBc</w:t>
            </w:r>
          </w:p>
          <w:p w14:paraId="7AED0D9B" w14:textId="77777777" w:rsidR="00AF4B43" w:rsidRPr="00AF4B43" w:rsidRDefault="00AF4B43" w:rsidP="004D2F74">
            <w:pPr>
              <w:widowControl/>
              <w:numPr>
                <w:ilvl w:val="1"/>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IQ Image: 28dBc</w:t>
            </w:r>
          </w:p>
          <w:p w14:paraId="732FEB44" w14:textId="77777777" w:rsidR="00AF4B43" w:rsidRPr="00AF4B43" w:rsidRDefault="00AF4B43" w:rsidP="004D2F74">
            <w:pPr>
              <w:widowControl/>
              <w:numPr>
                <w:ilvl w:val="1"/>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CIM3: 60dBc</w:t>
            </w:r>
          </w:p>
          <w:p w14:paraId="10618891" w14:textId="77777777" w:rsidR="00AF4B43" w:rsidRPr="00AF4B43" w:rsidRDefault="00AF4B43" w:rsidP="004D2F74">
            <w:pPr>
              <w:widowControl/>
              <w:numPr>
                <w:ilvl w:val="1"/>
                <w:numId w:val="10"/>
              </w:numPr>
              <w:overflowPunct w:val="0"/>
              <w:autoSpaceDE w:val="0"/>
              <w:autoSpaceDN w:val="0"/>
              <w:adjustRightInd w:val="0"/>
              <w:spacing w:after="180"/>
              <w:jc w:val="left"/>
              <w:textAlignment w:val="baseline"/>
              <w:rPr>
                <w:rFonts w:ascii="Times New Roman" w:eastAsia="Times New Roman" w:hAnsi="Times New Roman"/>
                <w:bCs/>
                <w:lang w:eastAsia="en-GB"/>
              </w:rPr>
            </w:pPr>
            <w:r w:rsidRPr="00AF4B43">
              <w:rPr>
                <w:rFonts w:ascii="Times New Roman" w:eastAsia="Times New Roman" w:hAnsi="Times New Roman"/>
                <w:bCs/>
                <w:lang w:eastAsia="en-GB"/>
              </w:rPr>
              <w:t>EVM: 17.5%</w:t>
            </w:r>
          </w:p>
          <w:p w14:paraId="33F8281A" w14:textId="6570496F" w:rsidR="004F64A9" w:rsidRPr="00AF4B43" w:rsidRDefault="00AF4B43" w:rsidP="004D2F74">
            <w:pPr>
              <w:widowControl/>
              <w:numPr>
                <w:ilvl w:val="1"/>
                <w:numId w:val="10"/>
              </w:numPr>
              <w:overflowPunct w:val="0"/>
              <w:autoSpaceDE w:val="0"/>
              <w:autoSpaceDN w:val="0"/>
              <w:adjustRightInd w:val="0"/>
              <w:spacing w:after="120"/>
              <w:jc w:val="left"/>
              <w:textAlignment w:val="baseline"/>
              <w:rPr>
                <w:rFonts w:ascii="Times New Roman" w:eastAsia="宋体" w:hAnsi="Times New Roman"/>
                <w:szCs w:val="24"/>
                <w:lang w:val="en-GB"/>
              </w:rPr>
            </w:pPr>
            <w:r w:rsidRPr="00AF4B43">
              <w:rPr>
                <w:rFonts w:ascii="Times New Roman" w:eastAsia="Times New Roman" w:hAnsi="Times New Roman"/>
                <w:bCs/>
                <w:lang w:eastAsia="en-GB"/>
              </w:rPr>
              <w:t>ACLR: 30dB for PC3, 31dB for PC2</w:t>
            </w:r>
          </w:p>
        </w:tc>
      </w:tr>
    </w:tbl>
    <w:p w14:paraId="31AB9B32" w14:textId="1F367342"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9" w:name="_Hlk151974188"/>
      <w:bookmarkStart w:id="10" w:name="_Hlk145493529"/>
      <w:bookmarkStart w:id="11" w:name="_Hlk145440945"/>
      <w:bookmarkEnd w:id="2"/>
      <w:r>
        <w:rPr>
          <w:sz w:val="36"/>
          <w:szCs w:val="36"/>
        </w:rPr>
        <w:lastRenderedPageBreak/>
        <w:t>D</w:t>
      </w:r>
      <w:r>
        <w:rPr>
          <w:rFonts w:hint="eastAsia"/>
          <w:sz w:val="36"/>
          <w:szCs w:val="36"/>
        </w:rPr>
        <w:t>iscussion</w:t>
      </w:r>
      <w:bookmarkEnd w:id="3"/>
      <w:bookmarkEnd w:id="9"/>
      <w:r w:rsidR="00814671" w:rsidRPr="00E70C9C">
        <w:rPr>
          <w:sz w:val="32"/>
          <w:szCs w:val="36"/>
        </w:rPr>
        <w:t>:</w:t>
      </w:r>
      <w:r w:rsidR="00632D0E" w:rsidRPr="00E70C9C">
        <w:rPr>
          <w:sz w:val="20"/>
        </w:rPr>
        <w:t xml:space="preserve"> </w:t>
      </w:r>
      <w:r w:rsidR="00C571C0" w:rsidRPr="00E70C9C">
        <w:rPr>
          <w:sz w:val="32"/>
          <w:szCs w:val="36"/>
        </w:rPr>
        <w:t>Power domain enhancements for single carrier</w:t>
      </w:r>
    </w:p>
    <w:p w14:paraId="32B14F5E" w14:textId="58B1B31F" w:rsidR="00474B2C" w:rsidRDefault="00FB0991" w:rsidP="003A5C3B">
      <w:pPr>
        <w:pStyle w:val="afb"/>
        <w:keepNext/>
        <w:keepLines/>
        <w:spacing w:before="360" w:after="240"/>
        <w:ind w:left="0"/>
        <w:contextualSpacing w:val="0"/>
        <w:outlineLvl w:val="1"/>
        <w:rPr>
          <w:sz w:val="28"/>
          <w:szCs w:val="36"/>
        </w:rPr>
      </w:pPr>
      <w:r w:rsidRPr="00EE66FF">
        <w:rPr>
          <w:sz w:val="28"/>
          <w:szCs w:val="36"/>
        </w:rPr>
        <w:t>2.1</w:t>
      </w:r>
      <w:r w:rsidR="009E191F">
        <w:rPr>
          <w:rFonts w:hint="eastAsia"/>
          <w:sz w:val="28"/>
          <w:szCs w:val="36"/>
        </w:rPr>
        <w:t>.</w:t>
      </w:r>
      <w:r w:rsidRPr="00EE66FF">
        <w:rPr>
          <w:sz w:val="28"/>
          <w:szCs w:val="36"/>
        </w:rPr>
        <w:t xml:space="preserve"> </w:t>
      </w:r>
      <w:r w:rsidR="00474B2C" w:rsidRPr="00474B2C">
        <w:rPr>
          <w:sz w:val="28"/>
          <w:szCs w:val="36"/>
        </w:rPr>
        <w:t>Consideration on relaxation of requirements</w:t>
      </w:r>
    </w:p>
    <w:p w14:paraId="150043A0" w14:textId="3BF3CA3A" w:rsidR="00474B2C" w:rsidRDefault="00C47073" w:rsidP="00474B2C">
      <w:pPr>
        <w:pStyle w:val="afb"/>
        <w:keepNext/>
        <w:keepLines/>
        <w:spacing w:before="360" w:after="240"/>
        <w:ind w:left="0"/>
        <w:contextualSpacing w:val="0"/>
        <w:rPr>
          <w:rFonts w:ascii="Times New Roman" w:eastAsia="宋体" w:hAnsi="Times New Roman"/>
          <w:kern w:val="2"/>
          <w:lang w:eastAsia="zh-CN"/>
        </w:rPr>
      </w:pPr>
      <w:r w:rsidRPr="00C47073">
        <w:rPr>
          <w:rFonts w:ascii="Times New Roman" w:eastAsia="宋体" w:hAnsi="Times New Roman"/>
          <w:kern w:val="2"/>
          <w:lang w:eastAsia="zh-CN"/>
        </w:rPr>
        <w:t>Considering the relaxation of</w:t>
      </w:r>
      <w:r>
        <w:rPr>
          <w:rFonts w:ascii="Times New Roman" w:eastAsia="宋体" w:hAnsi="Times New Roman"/>
          <w:kern w:val="2"/>
          <w:lang w:eastAsia="zh-CN"/>
        </w:rPr>
        <w:t xml:space="preserve"> </w:t>
      </w:r>
      <w:r w:rsidRPr="00C47073">
        <w:rPr>
          <w:rFonts w:ascii="Times New Roman" w:eastAsia="宋体" w:hAnsi="Times New Roman"/>
          <w:kern w:val="2"/>
          <w:lang w:eastAsia="zh-CN"/>
        </w:rPr>
        <w:t>requirements,</w:t>
      </w:r>
      <w:r w:rsidR="00CD4F70">
        <w:rPr>
          <w:rFonts w:ascii="Times New Roman" w:eastAsia="宋体" w:hAnsi="Times New Roman"/>
          <w:kern w:val="2"/>
          <w:lang w:eastAsia="zh-CN"/>
        </w:rPr>
        <w:t xml:space="preserve"> there are a few of issues need to be discussed</w:t>
      </w:r>
      <w:r w:rsidR="00937750">
        <w:rPr>
          <w:rFonts w:ascii="Times New Roman" w:eastAsia="宋体" w:hAnsi="Times New Roman"/>
          <w:kern w:val="2"/>
          <w:lang w:eastAsia="zh-CN"/>
        </w:rPr>
        <w:t>.</w:t>
      </w:r>
    </w:p>
    <w:p w14:paraId="56DC95AD" w14:textId="1205C4B0" w:rsidR="00F95900" w:rsidRPr="007461A7" w:rsidRDefault="00F95900" w:rsidP="00473B66">
      <w:pPr>
        <w:pStyle w:val="afb"/>
        <w:keepNext/>
        <w:keepLines/>
        <w:spacing w:before="360" w:after="240"/>
        <w:ind w:left="0"/>
        <w:contextualSpacing w:val="0"/>
        <w:outlineLvl w:val="2"/>
        <w:rPr>
          <w:rFonts w:eastAsia="宋体" w:cs="Arial"/>
          <w:kern w:val="2"/>
          <w:sz w:val="24"/>
          <w:lang w:eastAsia="zh-CN"/>
        </w:rPr>
      </w:pPr>
      <w:r w:rsidRPr="007461A7">
        <w:rPr>
          <w:rFonts w:eastAsia="宋体" w:cs="Arial"/>
          <w:kern w:val="2"/>
          <w:sz w:val="24"/>
          <w:lang w:eastAsia="zh-CN"/>
        </w:rPr>
        <w:t xml:space="preserve">2.1.1 </w:t>
      </w:r>
      <w:r w:rsidR="00716D0C" w:rsidRPr="007461A7">
        <w:rPr>
          <w:rFonts w:eastAsia="宋体" w:cs="Arial"/>
          <w:kern w:val="2"/>
          <w:sz w:val="24"/>
          <w:lang w:eastAsia="zh-CN"/>
        </w:rPr>
        <w:t>Output RF spectrum emissions</w:t>
      </w:r>
    </w:p>
    <w:p w14:paraId="21ECE645" w14:textId="6A7D9AA7" w:rsidR="00473B66" w:rsidRPr="009326B7" w:rsidRDefault="00CD4F70" w:rsidP="00474B2C">
      <w:pPr>
        <w:pStyle w:val="afb"/>
        <w:keepNext/>
        <w:keepLines/>
        <w:spacing w:before="360" w:after="240"/>
        <w:ind w:left="0"/>
        <w:contextualSpacing w:val="0"/>
        <w:rPr>
          <w:rFonts w:ascii="Times New Roman" w:eastAsia="宋体" w:hAnsi="Times New Roman"/>
          <w:b/>
          <w:kern w:val="2"/>
          <w:u w:val="single"/>
          <w:lang w:eastAsia="zh-CN"/>
        </w:rPr>
      </w:pPr>
      <w:r w:rsidRPr="009326B7">
        <w:rPr>
          <w:rFonts w:ascii="Times New Roman" w:eastAsia="宋体" w:hAnsi="Times New Roman"/>
          <w:b/>
          <w:kern w:val="2"/>
          <w:u w:val="single"/>
          <w:lang w:eastAsia="zh-CN"/>
        </w:rPr>
        <w:t>1</w:t>
      </w:r>
      <w:r w:rsidRPr="009326B7">
        <w:rPr>
          <w:rFonts w:ascii="Times New Roman" w:eastAsia="宋体" w:hAnsi="Times New Roman" w:hint="eastAsia"/>
          <w:b/>
          <w:kern w:val="2"/>
          <w:u w:val="single"/>
          <w:lang w:eastAsia="zh-CN"/>
        </w:rPr>
        <w:t>.</w:t>
      </w:r>
      <w:r w:rsidRPr="009326B7">
        <w:rPr>
          <w:rFonts w:ascii="Times New Roman" w:eastAsia="宋体" w:hAnsi="Times New Roman"/>
          <w:b/>
          <w:kern w:val="2"/>
          <w:u w:val="single"/>
          <w:lang w:eastAsia="zh-CN"/>
        </w:rPr>
        <w:t xml:space="preserve"> </w:t>
      </w:r>
      <w:r w:rsidR="008F6E3D" w:rsidRPr="009326B7">
        <w:rPr>
          <w:rFonts w:ascii="Times New Roman" w:eastAsia="宋体" w:hAnsi="Times New Roman" w:hint="eastAsia"/>
          <w:b/>
          <w:kern w:val="2"/>
          <w:u w:val="single"/>
          <w:lang w:eastAsia="zh-CN"/>
        </w:rPr>
        <w:t>Th</w:t>
      </w:r>
      <w:r w:rsidR="008F6E3D" w:rsidRPr="009326B7">
        <w:rPr>
          <w:rFonts w:ascii="Times New Roman" w:eastAsia="宋体" w:hAnsi="Times New Roman"/>
          <w:b/>
          <w:kern w:val="2"/>
          <w:u w:val="single"/>
          <w:lang w:eastAsia="zh-CN"/>
        </w:rPr>
        <w:t xml:space="preserve">e </w:t>
      </w:r>
      <w:r w:rsidR="007C2BF7" w:rsidRPr="009326B7">
        <w:rPr>
          <w:rFonts w:ascii="Times New Roman" w:eastAsia="宋体" w:hAnsi="Times New Roman"/>
          <w:b/>
          <w:kern w:val="2"/>
          <w:u w:val="single"/>
          <w:lang w:eastAsia="zh-CN"/>
        </w:rPr>
        <w:t xml:space="preserve">change </w:t>
      </w:r>
      <w:r w:rsidR="008F6E3D" w:rsidRPr="009326B7">
        <w:rPr>
          <w:rFonts w:ascii="Times New Roman" w:eastAsia="宋体" w:hAnsi="Times New Roman"/>
          <w:b/>
          <w:kern w:val="2"/>
          <w:u w:val="single"/>
          <w:lang w:eastAsia="zh-CN"/>
        </w:rPr>
        <w:t xml:space="preserve">of </w:t>
      </w:r>
      <w:r w:rsidR="007C2BF7" w:rsidRPr="009326B7">
        <w:rPr>
          <w:rFonts w:ascii="Times New Roman" w:eastAsia="宋体" w:hAnsi="Times New Roman"/>
          <w:b/>
          <w:kern w:val="2"/>
          <w:u w:val="single"/>
          <w:lang w:eastAsia="zh-CN"/>
        </w:rPr>
        <w:t>the spurious emission boundary</w:t>
      </w:r>
    </w:p>
    <w:p w14:paraId="02C9BB59" w14:textId="1A185838" w:rsidR="00197939" w:rsidRDefault="00197939" w:rsidP="00E26A8C">
      <w:pPr>
        <w:pStyle w:val="afb"/>
        <w:keepNext/>
        <w:keepLines/>
        <w:spacing w:before="360" w:after="240"/>
        <w:ind w:left="0"/>
        <w:contextualSpacing w:val="0"/>
        <w:jc w:val="both"/>
        <w:rPr>
          <w:rFonts w:ascii="Times New Roman" w:eastAsia="宋体" w:hAnsi="Times New Roman"/>
          <w:kern w:val="2"/>
          <w:lang w:eastAsia="zh-CN"/>
        </w:rPr>
      </w:pPr>
      <w:r w:rsidRPr="00197939">
        <w:rPr>
          <w:rFonts w:ascii="Times New Roman" w:eastAsia="宋体" w:hAnsi="Times New Roman"/>
          <w:kern w:val="2"/>
          <w:lang w:eastAsia="zh-CN"/>
        </w:rPr>
        <w:t xml:space="preserve">According to the WF of meeting #111, not relaxing the level of spurious emission requirements has become a consensus. However, the application range of SE still </w:t>
      </w:r>
      <w:r w:rsidR="00FC53A0" w:rsidRPr="00FC53A0">
        <w:rPr>
          <w:rFonts w:ascii="Times New Roman" w:eastAsia="宋体" w:hAnsi="Times New Roman"/>
          <w:kern w:val="2"/>
          <w:lang w:eastAsia="zh-CN"/>
        </w:rPr>
        <w:t>should be altered</w:t>
      </w:r>
      <w:r w:rsidR="00FC53A0" w:rsidRPr="000941B4">
        <w:rPr>
          <w:rFonts w:ascii="Times New Roman" w:eastAsia="宋体" w:hAnsi="Times New Roman"/>
          <w:b/>
          <w:kern w:val="2"/>
          <w:lang w:eastAsia="zh-CN"/>
        </w:rPr>
        <w:t xml:space="preserve"> </w:t>
      </w:r>
      <w:r w:rsidRPr="00197939">
        <w:rPr>
          <w:rFonts w:ascii="Times New Roman" w:eastAsia="宋体" w:hAnsi="Times New Roman"/>
          <w:kern w:val="2"/>
          <w:lang w:eastAsia="zh-CN"/>
        </w:rPr>
        <w:t>with the edge of the UE CBW shifting and the change of ACLR and SEM application range.</w:t>
      </w:r>
      <w:r>
        <w:rPr>
          <w:rFonts w:ascii="Times New Roman" w:eastAsia="宋体" w:hAnsi="Times New Roman"/>
          <w:kern w:val="2"/>
          <w:lang w:eastAsia="zh-CN"/>
        </w:rPr>
        <w:t xml:space="preserve"> </w:t>
      </w:r>
      <w:r w:rsidR="00E26A8C" w:rsidRPr="00E26A8C">
        <w:rPr>
          <w:rFonts w:ascii="Times New Roman" w:eastAsia="宋体" w:hAnsi="Times New Roman"/>
          <w:kern w:val="2"/>
          <w:lang w:eastAsia="zh-CN"/>
        </w:rPr>
        <w:t xml:space="preserve">Otherwise, SE would become the limiting factor for MPR reduction, </w:t>
      </w:r>
      <w:r w:rsidR="006108A0">
        <w:rPr>
          <w:rFonts w:ascii="Times New Roman" w:eastAsia="宋体" w:hAnsi="Times New Roman"/>
          <w:kern w:val="2"/>
          <w:lang w:eastAsia="zh-CN"/>
        </w:rPr>
        <w:t>and</w:t>
      </w:r>
      <w:r w:rsidR="00E26A8C" w:rsidRPr="00E26A8C">
        <w:rPr>
          <w:rFonts w:ascii="Times New Roman" w:eastAsia="宋体" w:hAnsi="Times New Roman"/>
          <w:kern w:val="2"/>
          <w:lang w:eastAsia="zh-CN"/>
        </w:rPr>
        <w:t xml:space="preserve"> the application range will partially overlap with SEM, and it </w:t>
      </w:r>
      <w:r w:rsidR="0098709C">
        <w:rPr>
          <w:rFonts w:ascii="Times New Roman" w:eastAsia="宋体" w:hAnsi="Times New Roman"/>
          <w:kern w:val="2"/>
          <w:lang w:eastAsia="zh-CN"/>
        </w:rPr>
        <w:t xml:space="preserve">would not </w:t>
      </w:r>
      <w:proofErr w:type="gramStart"/>
      <w:r w:rsidR="00E26A8C" w:rsidRPr="00E26A8C">
        <w:rPr>
          <w:rFonts w:ascii="Times New Roman" w:eastAsia="宋体" w:hAnsi="Times New Roman"/>
          <w:kern w:val="2"/>
          <w:lang w:eastAsia="zh-CN"/>
        </w:rPr>
        <w:t>adheres</w:t>
      </w:r>
      <w:proofErr w:type="gramEnd"/>
      <w:r w:rsidR="00E26A8C" w:rsidRPr="00E26A8C">
        <w:rPr>
          <w:rFonts w:ascii="Times New Roman" w:eastAsia="宋体" w:hAnsi="Times New Roman"/>
          <w:kern w:val="2"/>
          <w:lang w:eastAsia="zh-CN"/>
        </w:rPr>
        <w:t xml:space="preserve"> to the definition and motivation of SE evaluation: </w:t>
      </w:r>
      <w:r w:rsidR="004E763D" w:rsidRPr="004E763D">
        <w:rPr>
          <w:rFonts w:ascii="Times New Roman" w:eastAsia="宋体" w:hAnsi="Times New Roman"/>
          <w:kern w:val="2"/>
          <w:lang w:eastAsia="zh-CN"/>
        </w:rPr>
        <w:t>Spurious emissions are emissions which are caused by unwanted transmitter effects but exclude out of band emissions unless otherwise stated.</w:t>
      </w:r>
    </w:p>
    <w:p w14:paraId="72259520" w14:textId="3BD18116" w:rsidR="006A303B" w:rsidRDefault="006A303B" w:rsidP="00E26A8C">
      <w:pPr>
        <w:pStyle w:val="afb"/>
        <w:keepNext/>
        <w:keepLines/>
        <w:spacing w:before="360" w:after="240"/>
        <w:ind w:left="0"/>
        <w:contextualSpacing w:val="0"/>
        <w:jc w:val="both"/>
        <w:rPr>
          <w:rFonts w:ascii="Times New Roman" w:eastAsia="宋体" w:hAnsi="Times New Roman"/>
          <w:kern w:val="2"/>
          <w:lang w:eastAsia="zh-CN"/>
        </w:rPr>
      </w:pPr>
      <w:r w:rsidRPr="006A303B">
        <w:rPr>
          <w:rFonts w:ascii="Times New Roman" w:eastAsia="宋体" w:hAnsi="Times New Roman"/>
          <w:b/>
          <w:kern w:val="2"/>
          <w:lang w:eastAsia="zh-CN"/>
        </w:rPr>
        <w:t>Proposal</w:t>
      </w:r>
      <w:r w:rsidR="005F6FC3">
        <w:rPr>
          <w:rFonts w:ascii="Times New Roman" w:eastAsia="宋体" w:hAnsi="Times New Roman"/>
          <w:b/>
          <w:kern w:val="2"/>
          <w:lang w:eastAsia="zh-CN"/>
        </w:rPr>
        <w:t xml:space="preserve"> </w:t>
      </w:r>
      <w:r w:rsidRPr="006A303B">
        <w:rPr>
          <w:rFonts w:ascii="Times New Roman" w:eastAsia="宋体" w:hAnsi="Times New Roman"/>
          <w:b/>
          <w:kern w:val="2"/>
          <w:lang w:eastAsia="zh-CN"/>
        </w:rPr>
        <w:t>1:</w:t>
      </w:r>
      <w:r>
        <w:rPr>
          <w:rFonts w:ascii="Times New Roman" w:eastAsia="宋体" w:hAnsi="Times New Roman"/>
          <w:b/>
          <w:kern w:val="2"/>
          <w:lang w:eastAsia="zh-CN"/>
        </w:rPr>
        <w:t xml:space="preserve"> </w:t>
      </w:r>
      <w:r w:rsidR="001B2D1D" w:rsidRPr="000941B4">
        <w:rPr>
          <w:rFonts w:ascii="Times New Roman" w:eastAsia="宋体" w:hAnsi="Times New Roman"/>
          <w:b/>
          <w:kern w:val="2"/>
          <w:lang w:eastAsia="zh-CN"/>
        </w:rPr>
        <w:t xml:space="preserve">The application range of SE </w:t>
      </w:r>
      <w:r w:rsidR="00A631D4" w:rsidRPr="000941B4">
        <w:rPr>
          <w:rFonts w:ascii="Times New Roman" w:eastAsia="宋体" w:hAnsi="Times New Roman"/>
          <w:b/>
          <w:kern w:val="2"/>
          <w:lang w:eastAsia="zh-CN"/>
        </w:rPr>
        <w:t>should</w:t>
      </w:r>
      <w:r w:rsidR="001B2D1D" w:rsidRPr="000941B4">
        <w:rPr>
          <w:rFonts w:ascii="Times New Roman" w:eastAsia="宋体" w:hAnsi="Times New Roman"/>
          <w:b/>
          <w:kern w:val="2"/>
          <w:lang w:eastAsia="zh-CN"/>
        </w:rPr>
        <w:t xml:space="preserve"> be altered with the shifting of the edge of the UE CBW and the change in the application range of ACLR and SEM.</w:t>
      </w:r>
    </w:p>
    <w:p w14:paraId="6F52006E" w14:textId="6B6A0364" w:rsidR="00011F91" w:rsidRPr="009326B7" w:rsidRDefault="00011F91" w:rsidP="00011F91">
      <w:pPr>
        <w:pStyle w:val="afb"/>
        <w:keepNext/>
        <w:keepLines/>
        <w:spacing w:before="360" w:after="240"/>
        <w:ind w:left="0"/>
        <w:contextualSpacing w:val="0"/>
        <w:rPr>
          <w:rFonts w:ascii="Times New Roman" w:eastAsia="宋体" w:hAnsi="Times New Roman"/>
          <w:b/>
          <w:kern w:val="2"/>
          <w:u w:val="single"/>
          <w:lang w:eastAsia="zh-CN"/>
        </w:rPr>
      </w:pPr>
      <w:r w:rsidRPr="009326B7">
        <w:rPr>
          <w:rFonts w:ascii="Times New Roman" w:eastAsia="宋体" w:hAnsi="Times New Roman" w:hint="eastAsia"/>
          <w:b/>
          <w:kern w:val="2"/>
          <w:u w:val="single"/>
          <w:lang w:eastAsia="zh-CN"/>
        </w:rPr>
        <w:t>2.</w:t>
      </w:r>
      <w:r w:rsidR="002C45CC" w:rsidRPr="009326B7">
        <w:rPr>
          <w:rFonts w:ascii="Times New Roman" w:eastAsia="宋体" w:hAnsi="Times New Roman"/>
          <w:b/>
          <w:kern w:val="2"/>
          <w:u w:val="single"/>
          <w:lang w:eastAsia="zh-CN"/>
        </w:rPr>
        <w:t xml:space="preserve"> </w:t>
      </w:r>
      <w:r w:rsidR="00C509D1" w:rsidRPr="009326B7">
        <w:rPr>
          <w:rFonts w:ascii="Times New Roman" w:eastAsia="宋体" w:hAnsi="Times New Roman"/>
          <w:b/>
          <w:kern w:val="2"/>
          <w:u w:val="single"/>
          <w:lang w:eastAsia="zh-CN"/>
        </w:rPr>
        <w:t xml:space="preserve">The start point of </w:t>
      </w:r>
      <w:proofErr w:type="spellStart"/>
      <w:r w:rsidR="00C509D1" w:rsidRPr="009326B7">
        <w:rPr>
          <w:rFonts w:ascii="Times New Roman" w:eastAsia="宋体" w:hAnsi="Times New Roman"/>
          <w:b/>
          <w:kern w:val="2"/>
          <w:u w:val="single"/>
          <w:lang w:eastAsia="zh-CN"/>
        </w:rPr>
        <w:t>Δf</w:t>
      </w:r>
      <w:r w:rsidR="00C509D1" w:rsidRPr="009326B7">
        <w:rPr>
          <w:rFonts w:ascii="Times New Roman" w:eastAsia="宋体" w:hAnsi="Times New Roman"/>
          <w:b/>
          <w:kern w:val="2"/>
          <w:u w:val="single"/>
          <w:vertAlign w:val="subscript"/>
          <w:lang w:eastAsia="zh-CN"/>
        </w:rPr>
        <w:t>OOB</w:t>
      </w:r>
      <w:proofErr w:type="spellEnd"/>
      <w:r w:rsidR="00C509D1" w:rsidRPr="009326B7">
        <w:rPr>
          <w:rFonts w:ascii="Times New Roman" w:eastAsia="宋体" w:hAnsi="Times New Roman"/>
          <w:b/>
          <w:kern w:val="2"/>
          <w:u w:val="single"/>
          <w:lang w:eastAsia="zh-CN"/>
        </w:rPr>
        <w:t xml:space="preserve"> </w:t>
      </w:r>
      <w:r w:rsidR="00D06D47" w:rsidRPr="009326B7">
        <w:rPr>
          <w:rFonts w:ascii="Times New Roman" w:eastAsia="宋体" w:hAnsi="Times New Roman"/>
          <w:b/>
          <w:kern w:val="2"/>
          <w:u w:val="single"/>
          <w:lang w:eastAsia="zh-CN"/>
        </w:rPr>
        <w:t>&amp;</w:t>
      </w:r>
      <w:r w:rsidR="00C509D1" w:rsidRPr="009326B7">
        <w:rPr>
          <w:rFonts w:ascii="Times New Roman" w:eastAsia="宋体" w:hAnsi="Times New Roman"/>
          <w:b/>
          <w:kern w:val="2"/>
          <w:u w:val="single"/>
          <w:lang w:eastAsia="zh-CN"/>
        </w:rPr>
        <w:t xml:space="preserve"> i</w:t>
      </w:r>
      <w:r w:rsidR="008F6E3D" w:rsidRPr="009326B7">
        <w:rPr>
          <w:rFonts w:ascii="Times New Roman" w:eastAsia="宋体" w:hAnsi="Times New Roman"/>
          <w:b/>
          <w:kern w:val="2"/>
          <w:u w:val="single"/>
          <w:lang w:eastAsia="zh-CN"/>
        </w:rPr>
        <w:t xml:space="preserve">ntegral region and boundary of OOBE </w:t>
      </w:r>
    </w:p>
    <w:p w14:paraId="72216654" w14:textId="0C95A8DB" w:rsidR="005555AB" w:rsidRDefault="00C509D1" w:rsidP="00202F54">
      <w:pPr>
        <w:pStyle w:val="afb"/>
        <w:keepNext/>
        <w:keepLines/>
        <w:spacing w:before="360" w:after="240"/>
        <w:ind w:left="0"/>
        <w:contextualSpacing w:val="0"/>
        <w:jc w:val="both"/>
        <w:rPr>
          <w:rFonts w:ascii="Times New Roman" w:eastAsia="宋体" w:hAnsi="Times New Roman"/>
          <w:szCs w:val="24"/>
          <w:lang w:val="en-GB"/>
        </w:rPr>
      </w:pPr>
      <w:r w:rsidRPr="00874F4E">
        <w:rPr>
          <w:rFonts w:ascii="Times New Roman" w:eastAsia="宋体" w:hAnsi="Times New Roman"/>
          <w:kern w:val="2"/>
          <w:lang w:eastAsia="zh-CN"/>
        </w:rPr>
        <w:t xml:space="preserve">ACLR and SEM </w:t>
      </w:r>
      <w:r w:rsidR="003F4AE6">
        <w:rPr>
          <w:rFonts w:ascii="Times New Roman" w:eastAsia="宋体" w:hAnsi="Times New Roman"/>
          <w:kern w:val="2"/>
          <w:lang w:eastAsia="zh-CN"/>
        </w:rPr>
        <w:t>w</w:t>
      </w:r>
      <w:r w:rsidR="002973FD">
        <w:rPr>
          <w:rFonts w:ascii="Times New Roman" w:eastAsia="宋体" w:hAnsi="Times New Roman"/>
          <w:kern w:val="2"/>
          <w:lang w:eastAsia="zh-CN"/>
        </w:rPr>
        <w:t>ould be</w:t>
      </w:r>
      <w:r w:rsidRPr="00874F4E">
        <w:rPr>
          <w:rFonts w:ascii="Times New Roman" w:eastAsia="宋体" w:hAnsi="Times New Roman"/>
          <w:kern w:val="2"/>
          <w:lang w:eastAsia="zh-CN"/>
        </w:rPr>
        <w:t xml:space="preserve"> applicable from the edge of </w:t>
      </w:r>
      <w:r w:rsidR="00223A72">
        <w:rPr>
          <w:rFonts w:ascii="Times New Roman" w:eastAsia="宋体" w:hAnsi="Times New Roman"/>
          <w:kern w:val="2"/>
          <w:lang w:eastAsia="zh-CN"/>
        </w:rPr>
        <w:t>extended</w:t>
      </w:r>
      <w:r w:rsidRPr="00874F4E">
        <w:rPr>
          <w:rFonts w:ascii="Times New Roman" w:eastAsia="宋体" w:hAnsi="Times New Roman"/>
          <w:kern w:val="2"/>
          <w:lang w:eastAsia="zh-CN"/>
        </w:rPr>
        <w:t xml:space="preserve"> CBW</w:t>
      </w:r>
      <w:r w:rsidR="00947873">
        <w:rPr>
          <w:rFonts w:ascii="Times New Roman" w:eastAsia="宋体" w:hAnsi="Times New Roman"/>
          <w:kern w:val="2"/>
          <w:lang w:eastAsia="zh-CN"/>
        </w:rPr>
        <w:t>,</w:t>
      </w:r>
      <w:r w:rsidR="007D4658">
        <w:rPr>
          <w:rFonts w:ascii="Times New Roman" w:eastAsia="宋体" w:hAnsi="Times New Roman"/>
          <w:kern w:val="2"/>
          <w:lang w:eastAsia="zh-CN"/>
        </w:rPr>
        <w:t xml:space="preserve"> </w:t>
      </w:r>
      <w:r w:rsidR="00947873">
        <w:rPr>
          <w:rFonts w:ascii="Times New Roman" w:eastAsia="宋体" w:hAnsi="Times New Roman"/>
          <w:kern w:val="2"/>
          <w:lang w:eastAsia="zh-CN"/>
        </w:rPr>
        <w:t>a</w:t>
      </w:r>
      <w:r w:rsidR="00B76238">
        <w:rPr>
          <w:rFonts w:ascii="Times New Roman" w:eastAsia="宋体" w:hAnsi="Times New Roman"/>
          <w:kern w:val="2"/>
          <w:lang w:eastAsia="zh-CN"/>
        </w:rPr>
        <w:t xml:space="preserve">nd </w:t>
      </w:r>
      <w:r w:rsidR="00B76238" w:rsidRPr="00B76238">
        <w:rPr>
          <w:rFonts w:ascii="Times New Roman" w:eastAsia="宋体" w:hAnsi="Times New Roman"/>
          <w:kern w:val="2"/>
          <w:lang w:eastAsia="zh-CN"/>
        </w:rPr>
        <w:t>the integral region and</w:t>
      </w:r>
      <w:r w:rsidR="00A57EB3">
        <w:rPr>
          <w:rFonts w:ascii="Times New Roman" w:eastAsia="宋体" w:hAnsi="Times New Roman"/>
          <w:kern w:val="2"/>
          <w:lang w:eastAsia="zh-CN"/>
        </w:rPr>
        <w:t xml:space="preserve"> the</w:t>
      </w:r>
      <w:r w:rsidR="00B76238" w:rsidRPr="00B76238">
        <w:rPr>
          <w:rFonts w:ascii="Times New Roman" w:eastAsia="宋体" w:hAnsi="Times New Roman"/>
          <w:kern w:val="2"/>
          <w:lang w:eastAsia="zh-CN"/>
        </w:rPr>
        <w:t xml:space="preserve"> boundary of OOBE</w:t>
      </w:r>
      <w:r w:rsidR="00B76238">
        <w:rPr>
          <w:rFonts w:ascii="Times New Roman" w:eastAsia="宋体" w:hAnsi="Times New Roman"/>
          <w:kern w:val="2"/>
          <w:lang w:eastAsia="zh-CN"/>
        </w:rPr>
        <w:t xml:space="preserve"> should be </w:t>
      </w:r>
      <w:r w:rsidR="00B76238" w:rsidRPr="00AF4B43">
        <w:rPr>
          <w:rFonts w:ascii="Times New Roman" w:eastAsia="宋体" w:hAnsi="Times New Roman"/>
          <w:szCs w:val="24"/>
          <w:lang w:val="en-GB"/>
        </w:rPr>
        <w:t>based on UE CBW</w:t>
      </w:r>
      <w:r w:rsidR="001400A5">
        <w:rPr>
          <w:rFonts w:ascii="Times New Roman" w:eastAsia="宋体" w:hAnsi="Times New Roman"/>
          <w:szCs w:val="24"/>
          <w:lang w:val="en-GB"/>
        </w:rPr>
        <w:t>.</w:t>
      </w:r>
      <w:r w:rsidR="00A57EB3">
        <w:rPr>
          <w:rFonts w:ascii="Times New Roman" w:eastAsia="宋体" w:hAnsi="Times New Roman"/>
          <w:szCs w:val="24"/>
          <w:lang w:val="en-GB"/>
        </w:rPr>
        <w:t xml:space="preserve"> </w:t>
      </w:r>
      <w:r w:rsidR="004607E0">
        <w:rPr>
          <w:rFonts w:ascii="Times New Roman" w:eastAsia="宋体" w:hAnsi="Times New Roman"/>
          <w:szCs w:val="24"/>
          <w:lang w:val="en-GB"/>
        </w:rPr>
        <w:t xml:space="preserve">From one side, </w:t>
      </w:r>
      <w:r w:rsidR="009B22B0">
        <w:rPr>
          <w:rFonts w:ascii="Times New Roman" w:eastAsia="宋体" w:hAnsi="Times New Roman"/>
          <w:szCs w:val="24"/>
          <w:lang w:val="en-GB"/>
        </w:rPr>
        <w:t xml:space="preserve">SE </w:t>
      </w:r>
      <w:r w:rsidR="002A0DF4">
        <w:rPr>
          <w:rFonts w:ascii="Times New Roman" w:eastAsia="宋体" w:hAnsi="Times New Roman"/>
          <w:szCs w:val="24"/>
          <w:lang w:val="en-GB"/>
        </w:rPr>
        <w:t>need to</w:t>
      </w:r>
      <w:r w:rsidR="009B22B0">
        <w:rPr>
          <w:rFonts w:ascii="Times New Roman" w:eastAsia="宋体" w:hAnsi="Times New Roman"/>
          <w:szCs w:val="24"/>
          <w:lang w:val="en-GB"/>
        </w:rPr>
        <w:t xml:space="preserve"> be evaluated from the edge of SEM and </w:t>
      </w:r>
      <w:r w:rsidR="002A0817">
        <w:rPr>
          <w:rFonts w:ascii="Times New Roman" w:eastAsia="宋体" w:hAnsi="Times New Roman"/>
          <w:szCs w:val="24"/>
          <w:lang w:val="en-GB"/>
        </w:rPr>
        <w:t>according to ITU</w:t>
      </w:r>
      <w:r w:rsidR="006816CE">
        <w:rPr>
          <w:rFonts w:ascii="Times New Roman" w:eastAsia="宋体" w:hAnsi="Times New Roman"/>
          <w:szCs w:val="24"/>
          <w:lang w:val="en-GB"/>
        </w:rPr>
        <w:t xml:space="preserve">-R regulations, the SE should apply from 250% of the </w:t>
      </w:r>
      <w:r w:rsidR="00BA3E27">
        <w:rPr>
          <w:rFonts w:ascii="Times New Roman" w:eastAsia="宋体" w:hAnsi="Times New Roman"/>
          <w:szCs w:val="24"/>
          <w:lang w:val="en-GB"/>
        </w:rPr>
        <w:t>centre</w:t>
      </w:r>
      <w:r w:rsidR="006816CE">
        <w:rPr>
          <w:rFonts w:ascii="Times New Roman" w:eastAsia="宋体" w:hAnsi="Times New Roman"/>
          <w:szCs w:val="24"/>
          <w:lang w:val="en-GB"/>
        </w:rPr>
        <w:t xml:space="preserve"> frequency of the “necessary bandwidth”. </w:t>
      </w:r>
      <w:r w:rsidR="00A3752A">
        <w:rPr>
          <w:rFonts w:ascii="Times New Roman" w:eastAsia="宋体" w:hAnsi="Times New Roman"/>
          <w:szCs w:val="24"/>
          <w:lang w:val="en-GB"/>
        </w:rPr>
        <w:t xml:space="preserve">If the integral region is based on extended UE CBW, the </w:t>
      </w:r>
      <w:r w:rsidR="00BA3E27">
        <w:rPr>
          <w:rFonts w:ascii="Times New Roman" w:eastAsia="宋体" w:hAnsi="Times New Roman"/>
          <w:szCs w:val="24"/>
          <w:lang w:val="en-GB"/>
        </w:rPr>
        <w:t>boundary</w:t>
      </w:r>
      <w:r w:rsidR="00A3752A">
        <w:rPr>
          <w:rFonts w:ascii="Times New Roman" w:eastAsia="宋体" w:hAnsi="Times New Roman"/>
          <w:szCs w:val="24"/>
          <w:lang w:val="en-GB"/>
        </w:rPr>
        <w:t xml:space="preserve"> of OOBE would be extended to </w:t>
      </w:r>
      <w:r w:rsidR="007A0899">
        <w:rPr>
          <w:rFonts w:ascii="Times New Roman" w:eastAsia="宋体" w:hAnsi="Times New Roman"/>
          <w:szCs w:val="24"/>
          <w:lang w:val="en-GB"/>
        </w:rPr>
        <w:t xml:space="preserve">not only farer than current 3GPP requirements but also </w:t>
      </w:r>
      <w:r w:rsidR="00BA3E27">
        <w:rPr>
          <w:rFonts w:ascii="Times New Roman" w:eastAsia="宋体" w:hAnsi="Times New Roman"/>
          <w:szCs w:val="24"/>
          <w:lang w:val="en-GB"/>
        </w:rPr>
        <w:t>dis</w:t>
      </w:r>
      <w:r w:rsidR="000700B0">
        <w:rPr>
          <w:rFonts w:ascii="Times New Roman" w:eastAsia="宋体" w:hAnsi="Times New Roman"/>
          <w:szCs w:val="24"/>
          <w:lang w:val="en-GB"/>
        </w:rPr>
        <w:t>obey</w:t>
      </w:r>
      <w:r w:rsidR="006816CE" w:rsidRPr="006816CE">
        <w:rPr>
          <w:rFonts w:ascii="Times New Roman" w:eastAsia="宋体" w:hAnsi="Times New Roman"/>
          <w:szCs w:val="24"/>
          <w:lang w:val="en-GB"/>
        </w:rPr>
        <w:t xml:space="preserve"> the 250% requirement</w:t>
      </w:r>
      <w:r w:rsidR="000700B0">
        <w:rPr>
          <w:rFonts w:ascii="Times New Roman" w:eastAsia="宋体" w:hAnsi="Times New Roman"/>
          <w:szCs w:val="24"/>
          <w:lang w:val="en-GB"/>
        </w:rPr>
        <w:t xml:space="preserve"> of ITU</w:t>
      </w:r>
      <w:r w:rsidR="006816CE" w:rsidRPr="006816CE">
        <w:rPr>
          <w:rFonts w:ascii="Times New Roman" w:eastAsia="宋体" w:hAnsi="Times New Roman"/>
          <w:szCs w:val="24"/>
          <w:lang w:val="en-GB"/>
        </w:rPr>
        <w:t>.</w:t>
      </w:r>
    </w:p>
    <w:p w14:paraId="07DFDE3A" w14:textId="3449E7E7" w:rsidR="004776C0" w:rsidRDefault="004776C0" w:rsidP="00202F54">
      <w:pPr>
        <w:pStyle w:val="afb"/>
        <w:keepNext/>
        <w:keepLines/>
        <w:spacing w:before="360" w:after="240"/>
        <w:ind w:left="0"/>
        <w:contextualSpacing w:val="0"/>
        <w:jc w:val="both"/>
        <w:rPr>
          <w:rFonts w:ascii="Times New Roman" w:eastAsia="宋体" w:hAnsi="Times New Roman"/>
          <w:szCs w:val="24"/>
          <w:lang w:val="en-GB"/>
        </w:rPr>
      </w:pPr>
      <w:r>
        <w:rPr>
          <w:rFonts w:ascii="Times New Roman" w:eastAsia="宋体" w:hAnsi="Times New Roman"/>
          <w:szCs w:val="24"/>
          <w:lang w:val="en-GB"/>
        </w:rPr>
        <w:t xml:space="preserve">For example, </w:t>
      </w:r>
      <w:r w:rsidR="00D62588">
        <w:rPr>
          <w:rFonts w:ascii="Times New Roman" w:eastAsia="宋体" w:hAnsi="Times New Roman"/>
          <w:szCs w:val="24"/>
          <w:lang w:val="en-GB"/>
        </w:rPr>
        <w:t xml:space="preserve">in </w:t>
      </w:r>
      <w:r w:rsidR="00121BE0">
        <w:rPr>
          <w:rFonts w:ascii="Times New Roman" w:eastAsia="宋体" w:hAnsi="Times New Roman"/>
          <w:szCs w:val="24"/>
          <w:lang w:val="en-GB"/>
        </w:rPr>
        <w:t>F</w:t>
      </w:r>
      <w:r w:rsidR="00D62588">
        <w:rPr>
          <w:rFonts w:ascii="Times New Roman" w:eastAsia="宋体" w:hAnsi="Times New Roman"/>
          <w:szCs w:val="24"/>
          <w:lang w:val="en-GB"/>
        </w:rPr>
        <w:t xml:space="preserve">igure 1(a), the integral CBW </w:t>
      </w:r>
      <w:r w:rsidR="00D34D58">
        <w:rPr>
          <w:rFonts w:ascii="Times New Roman" w:eastAsia="宋体" w:hAnsi="Times New Roman"/>
          <w:szCs w:val="24"/>
          <w:lang w:val="en-GB"/>
        </w:rPr>
        <w:t xml:space="preserve">of </w:t>
      </w:r>
      <w:r w:rsidR="00A75137">
        <w:rPr>
          <w:rFonts w:ascii="Times New Roman" w:eastAsia="宋体" w:hAnsi="Times New Roman"/>
          <w:szCs w:val="24"/>
          <w:lang w:val="en-GB"/>
        </w:rPr>
        <w:t>OOBE</w:t>
      </w:r>
      <w:r w:rsidR="00D34D58">
        <w:rPr>
          <w:rFonts w:ascii="Times New Roman" w:eastAsia="宋体" w:hAnsi="Times New Roman"/>
          <w:szCs w:val="24"/>
          <w:lang w:val="en-GB"/>
        </w:rPr>
        <w:t xml:space="preserve"> </w:t>
      </w:r>
      <w:r w:rsidR="00D62588">
        <w:rPr>
          <w:rFonts w:ascii="Times New Roman" w:eastAsia="宋体" w:hAnsi="Times New Roman"/>
          <w:szCs w:val="24"/>
          <w:lang w:val="en-GB"/>
        </w:rPr>
        <w:t>is equal to the UE CBW</w:t>
      </w:r>
      <w:r w:rsidR="00E558FA">
        <w:rPr>
          <w:rFonts w:ascii="Times New Roman" w:eastAsia="宋体" w:hAnsi="Times New Roman"/>
          <w:szCs w:val="24"/>
          <w:lang w:val="en-GB"/>
        </w:rPr>
        <w:t>.</w:t>
      </w:r>
      <w:r w:rsidR="00D62588">
        <w:rPr>
          <w:rFonts w:ascii="Times New Roman" w:eastAsia="宋体" w:hAnsi="Times New Roman"/>
          <w:szCs w:val="24"/>
          <w:lang w:val="en-GB"/>
        </w:rPr>
        <w:t xml:space="preserve"> </w:t>
      </w:r>
      <w:r w:rsidR="00E558FA">
        <w:rPr>
          <w:rFonts w:ascii="Times New Roman" w:eastAsia="宋体" w:hAnsi="Times New Roman"/>
          <w:szCs w:val="24"/>
          <w:lang w:val="en-GB"/>
        </w:rPr>
        <w:t>T</w:t>
      </w:r>
      <w:r w:rsidR="006305AE">
        <w:rPr>
          <w:rFonts w:ascii="Times New Roman" w:eastAsia="宋体" w:hAnsi="Times New Roman"/>
          <w:szCs w:val="24"/>
          <w:lang w:val="en-GB"/>
        </w:rPr>
        <w:t>he SE applies from the edge of SEM</w:t>
      </w:r>
      <w:r w:rsidR="00E558FA">
        <w:rPr>
          <w:rFonts w:ascii="Times New Roman" w:eastAsia="宋体" w:hAnsi="Times New Roman"/>
          <w:szCs w:val="24"/>
          <w:lang w:val="en-GB"/>
        </w:rPr>
        <w:t xml:space="preserve"> and</w:t>
      </w:r>
      <w:r w:rsidR="006305AE">
        <w:rPr>
          <w:rFonts w:ascii="Times New Roman" w:eastAsia="宋体" w:hAnsi="Times New Roman"/>
          <w:szCs w:val="24"/>
          <w:lang w:val="en-GB"/>
        </w:rPr>
        <w:t xml:space="preserve"> the </w:t>
      </w:r>
      <w:r w:rsidR="00346799">
        <w:rPr>
          <w:rFonts w:ascii="Times New Roman" w:eastAsia="宋体" w:hAnsi="Times New Roman"/>
          <w:szCs w:val="24"/>
          <w:lang w:val="en-GB"/>
        </w:rPr>
        <w:t xml:space="preserve">frequency </w:t>
      </w:r>
      <w:r w:rsidR="00E558FA">
        <w:rPr>
          <w:rFonts w:ascii="Times New Roman" w:eastAsia="宋体" w:hAnsi="Times New Roman"/>
          <w:szCs w:val="24"/>
          <w:lang w:val="en-GB"/>
        </w:rPr>
        <w:t>spacing with</w:t>
      </w:r>
      <w:r w:rsidR="00346799">
        <w:rPr>
          <w:rFonts w:ascii="Times New Roman" w:eastAsia="宋体" w:hAnsi="Times New Roman"/>
          <w:szCs w:val="24"/>
          <w:lang w:val="en-GB"/>
        </w:rPr>
        <w:t xml:space="preserve"> </w:t>
      </w:r>
      <w:r w:rsidR="00BA3E27">
        <w:rPr>
          <w:rFonts w:ascii="Times New Roman" w:eastAsia="宋体" w:hAnsi="Times New Roman"/>
          <w:szCs w:val="24"/>
          <w:lang w:val="en-GB"/>
        </w:rPr>
        <w:t>centre</w:t>
      </w:r>
      <w:r w:rsidR="00346799">
        <w:rPr>
          <w:rFonts w:ascii="Times New Roman" w:eastAsia="宋体" w:hAnsi="Times New Roman"/>
          <w:szCs w:val="24"/>
          <w:lang w:val="en-GB"/>
        </w:rPr>
        <w:t xml:space="preserve"> of UE CBW is </w:t>
      </w:r>
      <w:r w:rsidR="006305AE">
        <w:rPr>
          <w:rFonts w:ascii="Times New Roman" w:eastAsia="宋体" w:hAnsi="Times New Roman"/>
          <w:szCs w:val="24"/>
          <w:lang w:val="en-GB"/>
        </w:rPr>
        <w:t>200% * UE CBW+5M</w:t>
      </w:r>
      <w:r w:rsidR="00E558FA">
        <w:rPr>
          <w:rFonts w:ascii="Times New Roman" w:eastAsia="宋体" w:hAnsi="Times New Roman"/>
          <w:szCs w:val="24"/>
          <w:lang w:val="en-GB"/>
        </w:rPr>
        <w:t xml:space="preserve">, which meets with the requirement of ITU. However, in </w:t>
      </w:r>
      <w:r w:rsidR="00121BE0">
        <w:rPr>
          <w:rFonts w:ascii="Times New Roman" w:eastAsia="宋体" w:hAnsi="Times New Roman"/>
          <w:szCs w:val="24"/>
          <w:lang w:val="en-GB"/>
        </w:rPr>
        <w:t>F</w:t>
      </w:r>
      <w:r w:rsidR="00E558FA">
        <w:rPr>
          <w:rFonts w:ascii="Times New Roman" w:eastAsia="宋体" w:hAnsi="Times New Roman"/>
          <w:szCs w:val="24"/>
          <w:lang w:val="en-GB"/>
        </w:rPr>
        <w:t xml:space="preserve">igure 1(b), </w:t>
      </w:r>
      <w:r w:rsidR="00EB4ED6">
        <w:rPr>
          <w:rFonts w:ascii="Times New Roman" w:eastAsia="宋体" w:hAnsi="Times New Roman"/>
          <w:szCs w:val="24"/>
          <w:lang w:val="en-GB"/>
        </w:rPr>
        <w:t xml:space="preserve">the integral CBW of OOBE is equal to the extended UE CBW. And the SE applies from </w:t>
      </w:r>
      <w:r w:rsidR="007A0899">
        <w:rPr>
          <w:rFonts w:ascii="Times New Roman" w:eastAsia="宋体" w:hAnsi="Times New Roman"/>
          <w:szCs w:val="24"/>
          <w:lang w:val="en-GB"/>
        </w:rPr>
        <w:t>300% * UE CBW+5M, which is</w:t>
      </w:r>
      <w:r w:rsidR="00505E2D">
        <w:rPr>
          <w:rFonts w:ascii="Times New Roman" w:eastAsia="宋体" w:hAnsi="Times New Roman"/>
          <w:szCs w:val="24"/>
          <w:lang w:val="en-GB"/>
        </w:rPr>
        <w:t xml:space="preserve"> too much</w:t>
      </w:r>
      <w:r w:rsidR="007A0899">
        <w:rPr>
          <w:rFonts w:ascii="Times New Roman" w:eastAsia="宋体" w:hAnsi="Times New Roman"/>
          <w:szCs w:val="24"/>
          <w:lang w:val="en-GB"/>
        </w:rPr>
        <w:t xml:space="preserve"> far away from the UE </w:t>
      </w:r>
      <w:r w:rsidR="005A62E4">
        <w:rPr>
          <w:rFonts w:ascii="Times New Roman" w:eastAsia="宋体" w:hAnsi="Times New Roman"/>
          <w:szCs w:val="24"/>
          <w:lang w:val="en-GB"/>
        </w:rPr>
        <w:t>centre</w:t>
      </w:r>
      <w:r w:rsidR="00505E2D">
        <w:rPr>
          <w:rFonts w:ascii="Times New Roman" w:eastAsia="宋体" w:hAnsi="Times New Roman"/>
          <w:szCs w:val="24"/>
          <w:lang w:val="en-GB"/>
        </w:rPr>
        <w:t xml:space="preserve"> especially for the wider UEs</w:t>
      </w:r>
      <w:r w:rsidR="005F12EC">
        <w:rPr>
          <w:rFonts w:ascii="Times New Roman" w:eastAsia="宋体" w:hAnsi="Times New Roman"/>
          <w:szCs w:val="24"/>
          <w:lang w:val="en-GB"/>
        </w:rPr>
        <w:t xml:space="preserve"> and the protection effect of </w:t>
      </w:r>
      <w:r w:rsidR="008F3224">
        <w:rPr>
          <w:rFonts w:ascii="Times New Roman" w:eastAsia="宋体" w:hAnsi="Times New Roman"/>
          <w:szCs w:val="24"/>
          <w:lang w:val="en-GB"/>
        </w:rPr>
        <w:t>UE</w:t>
      </w:r>
      <w:r w:rsidR="005F12EC">
        <w:rPr>
          <w:rFonts w:ascii="Times New Roman" w:eastAsia="宋体" w:hAnsi="Times New Roman"/>
          <w:szCs w:val="24"/>
          <w:lang w:val="en-GB"/>
        </w:rPr>
        <w:t xml:space="preserve"> </w:t>
      </w:r>
      <w:r w:rsidR="00864FE6" w:rsidRPr="00864FE6">
        <w:rPr>
          <w:rFonts w:ascii="Times New Roman" w:eastAsia="宋体" w:hAnsi="Times New Roman"/>
          <w:szCs w:val="24"/>
          <w:lang w:val="en-GB"/>
        </w:rPr>
        <w:t>co-existence</w:t>
      </w:r>
      <w:r w:rsidR="00864FE6">
        <w:rPr>
          <w:rFonts w:ascii="Times New Roman" w:eastAsia="宋体" w:hAnsi="Times New Roman"/>
          <w:szCs w:val="24"/>
          <w:lang w:val="en-GB"/>
        </w:rPr>
        <w:t xml:space="preserve"> </w:t>
      </w:r>
      <w:r w:rsidR="005F12EC">
        <w:rPr>
          <w:rFonts w:ascii="Times New Roman" w:eastAsia="宋体" w:hAnsi="Times New Roman"/>
          <w:szCs w:val="24"/>
          <w:lang w:val="en-GB"/>
        </w:rPr>
        <w:t>would be weaken a lot</w:t>
      </w:r>
      <w:r w:rsidR="00505E2D">
        <w:rPr>
          <w:rFonts w:ascii="Times New Roman" w:eastAsia="宋体" w:hAnsi="Times New Roman"/>
          <w:szCs w:val="24"/>
          <w:lang w:val="en-GB"/>
        </w:rPr>
        <w:t>.</w:t>
      </w:r>
      <w:r w:rsidR="007A0899">
        <w:rPr>
          <w:rFonts w:ascii="Times New Roman" w:eastAsia="宋体" w:hAnsi="Times New Roman"/>
          <w:szCs w:val="24"/>
          <w:lang w:val="en-GB"/>
        </w:rPr>
        <w:t xml:space="preserve"> </w:t>
      </w:r>
    </w:p>
    <w:p w14:paraId="12526109" w14:textId="05A07DE4" w:rsidR="004238B8" w:rsidRPr="004238B8" w:rsidRDefault="004238B8" w:rsidP="00202F54">
      <w:pPr>
        <w:pStyle w:val="afb"/>
        <w:keepNext/>
        <w:keepLines/>
        <w:spacing w:before="360" w:after="240"/>
        <w:ind w:left="0"/>
        <w:contextualSpacing w:val="0"/>
        <w:jc w:val="both"/>
        <w:rPr>
          <w:rFonts w:ascii="Times New Roman" w:eastAsia="宋体" w:hAnsi="Times New Roman"/>
          <w:b/>
          <w:szCs w:val="24"/>
          <w:lang w:val="en-GB"/>
        </w:rPr>
      </w:pPr>
      <w:r w:rsidRPr="004238B8">
        <w:rPr>
          <w:rFonts w:ascii="Times New Roman" w:eastAsia="宋体" w:hAnsi="Times New Roman"/>
          <w:b/>
          <w:szCs w:val="24"/>
          <w:lang w:val="en-GB"/>
        </w:rPr>
        <w:t xml:space="preserve">Proposal </w:t>
      </w:r>
      <w:r w:rsidR="00432F1F">
        <w:rPr>
          <w:rFonts w:ascii="Times New Roman" w:eastAsia="宋体" w:hAnsi="Times New Roman"/>
          <w:b/>
          <w:szCs w:val="24"/>
          <w:lang w:val="en-GB"/>
        </w:rPr>
        <w:t>2</w:t>
      </w:r>
      <w:r w:rsidR="00432F1F">
        <w:rPr>
          <w:rFonts w:ascii="Times New Roman" w:eastAsia="宋体" w:hAnsi="Times New Roman" w:hint="eastAsia"/>
          <w:b/>
          <w:szCs w:val="24"/>
          <w:lang w:val="en-GB" w:eastAsia="zh-CN"/>
        </w:rPr>
        <w:t>:</w:t>
      </w:r>
      <w:r w:rsidRPr="004238B8">
        <w:rPr>
          <w:rFonts w:ascii="Times New Roman" w:eastAsia="宋体" w:hAnsi="Times New Roman"/>
          <w:b/>
          <w:szCs w:val="24"/>
          <w:lang w:val="en-GB"/>
        </w:rPr>
        <w:t xml:space="preserve"> </w:t>
      </w:r>
      <w:r w:rsidRPr="000941B4">
        <w:rPr>
          <w:rFonts w:ascii="Times New Roman" w:eastAsia="宋体" w:hAnsi="Times New Roman"/>
          <w:b/>
          <w:szCs w:val="24"/>
          <w:lang w:val="en-GB"/>
        </w:rPr>
        <w:t>The integral region and the boundary of OOBE should be based on UE CBW.</w:t>
      </w:r>
    </w:p>
    <w:p w14:paraId="0D0850D5" w14:textId="3BFE18C2" w:rsidR="00D62588" w:rsidRDefault="00D62588" w:rsidP="00D62588">
      <w:pPr>
        <w:pStyle w:val="afb"/>
        <w:keepNext/>
        <w:keepLines/>
        <w:spacing w:before="360" w:after="240"/>
        <w:ind w:left="0"/>
        <w:contextualSpacing w:val="0"/>
        <w:jc w:val="center"/>
      </w:pPr>
      <w:r>
        <w:object w:dxaOrig="15720" w:dyaOrig="4365" w14:anchorId="26F4A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91.6pt" o:ole="">
            <v:imagedata r:id="rId9" o:title=""/>
          </v:shape>
          <o:OLEObject Type="Embed" ProgID="Visio.Drawing.15" ShapeID="_x0000_i1025" DrawAspect="Content" ObjectID="_1784741798" r:id="rId10"/>
        </w:object>
      </w:r>
    </w:p>
    <w:p w14:paraId="1E08A3F1" w14:textId="48FAD6FB" w:rsidR="00D62588" w:rsidRDefault="00D62588" w:rsidP="00D62588">
      <w:pPr>
        <w:pStyle w:val="afb"/>
        <w:keepNext/>
        <w:keepLines/>
        <w:spacing w:before="360" w:after="240"/>
        <w:ind w:left="0"/>
        <w:contextualSpacing w:val="0"/>
        <w:jc w:val="center"/>
        <w:rPr>
          <w:rFonts w:ascii="Times New Roman" w:eastAsia="宋体" w:hAnsi="Times New Roman"/>
          <w:szCs w:val="24"/>
          <w:lang w:val="en-GB"/>
        </w:rPr>
      </w:pPr>
      <w:r>
        <w:rPr>
          <w:rFonts w:ascii="Times New Roman" w:eastAsia="宋体" w:hAnsi="Times New Roman"/>
          <w:szCs w:val="24"/>
          <w:lang w:val="en-GB"/>
        </w:rPr>
        <w:t>(a)</w:t>
      </w:r>
    </w:p>
    <w:p w14:paraId="5A164176" w14:textId="6D6CF0F9" w:rsidR="00D62588" w:rsidRDefault="00FC5402" w:rsidP="00FC5402">
      <w:pPr>
        <w:pStyle w:val="afb"/>
        <w:keepNext/>
        <w:keepLines/>
        <w:spacing w:before="360" w:after="240"/>
        <w:ind w:left="0"/>
        <w:contextualSpacing w:val="0"/>
        <w:jc w:val="center"/>
      </w:pPr>
      <w:r>
        <w:object w:dxaOrig="19905" w:dyaOrig="4770" w14:anchorId="68F29949">
          <v:shape id="_x0000_i1026" type="#_x0000_t75" style="width:422.2pt;height:101.4pt" o:ole="">
            <v:imagedata r:id="rId11" o:title=""/>
          </v:shape>
          <o:OLEObject Type="Embed" ProgID="Visio.Drawing.15" ShapeID="_x0000_i1026" DrawAspect="Content" ObjectID="_1784741799" r:id="rId12"/>
        </w:object>
      </w:r>
    </w:p>
    <w:p w14:paraId="07656E75" w14:textId="4DD74901" w:rsidR="00FC5402" w:rsidRDefault="00FC5402" w:rsidP="00FC5402">
      <w:pPr>
        <w:pStyle w:val="afb"/>
        <w:keepNext/>
        <w:keepLines/>
        <w:spacing w:before="360" w:after="240"/>
        <w:ind w:left="0"/>
        <w:contextualSpacing w:val="0"/>
        <w:jc w:val="center"/>
        <w:rPr>
          <w:rFonts w:ascii="Times New Roman" w:eastAsia="宋体" w:hAnsi="Times New Roman"/>
          <w:szCs w:val="24"/>
          <w:lang w:val="en-GB"/>
        </w:rPr>
      </w:pPr>
      <w:r>
        <w:rPr>
          <w:rFonts w:ascii="Times New Roman" w:eastAsia="宋体" w:hAnsi="Times New Roman"/>
          <w:szCs w:val="24"/>
          <w:lang w:val="en-GB"/>
        </w:rPr>
        <w:t>(b)</w:t>
      </w:r>
    </w:p>
    <w:p w14:paraId="5718843A" w14:textId="1AA565C3" w:rsidR="0085065F" w:rsidRDefault="0085065F" w:rsidP="00FC5402">
      <w:pPr>
        <w:pStyle w:val="afb"/>
        <w:keepNext/>
        <w:keepLines/>
        <w:spacing w:before="360" w:after="240"/>
        <w:ind w:left="0"/>
        <w:contextualSpacing w:val="0"/>
        <w:jc w:val="center"/>
        <w:rPr>
          <w:rFonts w:ascii="Times New Roman" w:eastAsia="宋体" w:hAnsi="Times New Roman"/>
          <w:szCs w:val="24"/>
          <w:lang w:val="en-GB" w:eastAsia="zh-CN"/>
        </w:rPr>
      </w:pPr>
      <w:r>
        <w:rPr>
          <w:rFonts w:ascii="Times New Roman" w:eastAsia="宋体" w:hAnsi="Times New Roman"/>
          <w:szCs w:val="24"/>
          <w:lang w:val="en-GB" w:eastAsia="zh-CN"/>
        </w:rPr>
        <w:t>F</w:t>
      </w:r>
      <w:r>
        <w:rPr>
          <w:rFonts w:ascii="Times New Roman" w:eastAsia="宋体" w:hAnsi="Times New Roman" w:hint="eastAsia"/>
          <w:szCs w:val="24"/>
          <w:lang w:val="en-GB" w:eastAsia="zh-CN"/>
        </w:rPr>
        <w:t>ig.</w:t>
      </w:r>
      <w:r>
        <w:rPr>
          <w:rFonts w:ascii="Times New Roman" w:eastAsia="宋体" w:hAnsi="Times New Roman"/>
          <w:szCs w:val="24"/>
          <w:lang w:val="en-GB" w:eastAsia="zh-CN"/>
        </w:rPr>
        <w:t xml:space="preserve">1 </w:t>
      </w:r>
      <w:r w:rsidR="003E118F" w:rsidRPr="003E118F">
        <w:rPr>
          <w:rFonts w:ascii="Times New Roman" w:eastAsia="宋体" w:hAnsi="Times New Roman"/>
          <w:szCs w:val="24"/>
          <w:lang w:val="en-GB" w:eastAsia="zh-CN"/>
        </w:rPr>
        <w:t xml:space="preserve">Comparison of two integral </w:t>
      </w:r>
      <w:r w:rsidR="004C26F4">
        <w:rPr>
          <w:rFonts w:ascii="Times New Roman" w:eastAsia="宋体" w:hAnsi="Times New Roman" w:hint="eastAsia"/>
          <w:szCs w:val="24"/>
          <w:lang w:val="en-GB" w:eastAsia="zh-CN"/>
        </w:rPr>
        <w:t>bandwidths</w:t>
      </w:r>
    </w:p>
    <w:p w14:paraId="0E642FC6" w14:textId="35F44C1E" w:rsidR="003B5CC7" w:rsidRPr="001A49DA" w:rsidRDefault="00474B2C" w:rsidP="001A49DA">
      <w:pPr>
        <w:pStyle w:val="afb"/>
        <w:keepNext/>
        <w:keepLines/>
        <w:spacing w:before="360" w:after="240"/>
        <w:ind w:left="0"/>
        <w:contextualSpacing w:val="0"/>
        <w:outlineLvl w:val="2"/>
        <w:rPr>
          <w:rFonts w:eastAsia="宋体" w:cs="Arial"/>
          <w:kern w:val="2"/>
          <w:sz w:val="24"/>
          <w:lang w:eastAsia="zh-CN"/>
        </w:rPr>
      </w:pPr>
      <w:r w:rsidRPr="001A49DA">
        <w:rPr>
          <w:rFonts w:eastAsia="宋体" w:cs="Arial"/>
          <w:kern w:val="2"/>
          <w:sz w:val="24"/>
          <w:lang w:eastAsia="zh-CN"/>
        </w:rPr>
        <w:t>2.2</w:t>
      </w:r>
      <w:r w:rsidRPr="001A49DA">
        <w:rPr>
          <w:rFonts w:eastAsia="宋体" w:cs="Arial" w:hint="eastAsia"/>
          <w:kern w:val="2"/>
          <w:sz w:val="24"/>
          <w:lang w:eastAsia="zh-CN"/>
        </w:rPr>
        <w:t>.</w:t>
      </w:r>
      <w:r w:rsidRPr="001A49DA">
        <w:rPr>
          <w:rFonts w:eastAsia="宋体" w:cs="Arial"/>
          <w:kern w:val="2"/>
          <w:sz w:val="24"/>
          <w:lang w:eastAsia="zh-CN"/>
        </w:rPr>
        <w:t xml:space="preserve"> </w:t>
      </w:r>
      <w:r w:rsidR="00F01FE1" w:rsidRPr="001A49DA">
        <w:rPr>
          <w:rFonts w:eastAsia="宋体" w:cs="Arial"/>
          <w:kern w:val="2"/>
          <w:sz w:val="24"/>
          <w:lang w:eastAsia="zh-CN"/>
        </w:rPr>
        <w:t>Mechanisms for enabling MPR reduction and/or power boosting</w:t>
      </w:r>
    </w:p>
    <w:p w14:paraId="2B25229C" w14:textId="7E701BDB" w:rsidR="00A01A7F" w:rsidRPr="003343BC" w:rsidRDefault="00A01A7F" w:rsidP="00A01A7F">
      <w:pPr>
        <w:pStyle w:val="afb"/>
        <w:keepNext/>
        <w:keepLines/>
        <w:spacing w:before="360" w:after="240"/>
        <w:ind w:left="0"/>
        <w:contextualSpacing w:val="0"/>
        <w:rPr>
          <w:rFonts w:ascii="Times New Roman" w:eastAsia="宋体" w:hAnsi="Times New Roman"/>
          <w:b/>
          <w:kern w:val="2"/>
          <w:sz w:val="24"/>
          <w:u w:val="single"/>
          <w:lang w:eastAsia="zh-CN"/>
        </w:rPr>
      </w:pPr>
      <w:r w:rsidRPr="003343BC">
        <w:rPr>
          <w:rFonts w:ascii="Times New Roman" w:eastAsia="宋体" w:hAnsi="Times New Roman"/>
          <w:b/>
          <w:kern w:val="2"/>
          <w:sz w:val="24"/>
          <w:u w:val="single"/>
          <w:lang w:eastAsia="zh-CN"/>
        </w:rPr>
        <w:t>1</w:t>
      </w:r>
      <w:r w:rsidRPr="003343BC">
        <w:rPr>
          <w:rFonts w:ascii="Times New Roman" w:eastAsia="宋体" w:hAnsi="Times New Roman" w:hint="eastAsia"/>
          <w:b/>
          <w:kern w:val="2"/>
          <w:sz w:val="24"/>
          <w:u w:val="single"/>
          <w:lang w:eastAsia="zh-CN"/>
        </w:rPr>
        <w:t>.</w:t>
      </w:r>
      <w:r w:rsidRPr="003343BC">
        <w:rPr>
          <w:rFonts w:ascii="Times New Roman" w:eastAsia="宋体" w:hAnsi="Times New Roman"/>
          <w:b/>
          <w:kern w:val="2"/>
          <w:sz w:val="24"/>
          <w:u w:val="single"/>
          <w:lang w:eastAsia="zh-CN"/>
        </w:rPr>
        <w:t xml:space="preserve"> </w:t>
      </w:r>
      <w:r w:rsidR="009D6D13" w:rsidRPr="003343BC">
        <w:rPr>
          <w:rFonts w:ascii="Times New Roman" w:eastAsia="宋体" w:hAnsi="Times New Roman"/>
          <w:b/>
          <w:kern w:val="2"/>
          <w:sz w:val="24"/>
          <w:u w:val="single"/>
          <w:lang w:eastAsia="zh-CN"/>
        </w:rPr>
        <w:t>Limitation of the edge of extended UE BW</w:t>
      </w:r>
    </w:p>
    <w:p w14:paraId="4D802DEA" w14:textId="2F2CEB3B" w:rsidR="004F0DD6" w:rsidRDefault="004F0DD6" w:rsidP="00D41055">
      <w:pPr>
        <w:pStyle w:val="afb"/>
        <w:keepNext/>
        <w:keepLines/>
        <w:spacing w:before="360" w:after="240"/>
        <w:ind w:left="0"/>
        <w:contextualSpacing w:val="0"/>
        <w:jc w:val="both"/>
        <w:rPr>
          <w:rFonts w:ascii="Times New Roman" w:eastAsia="宋体" w:hAnsi="Times New Roman"/>
          <w:kern w:val="2"/>
          <w:lang w:eastAsia="zh-CN"/>
        </w:rPr>
      </w:pPr>
      <w:r w:rsidRPr="004F0DD6">
        <w:rPr>
          <w:rFonts w:ascii="Times New Roman" w:eastAsia="宋体" w:hAnsi="Times New Roman"/>
          <w:kern w:val="2"/>
          <w:lang w:eastAsia="zh-CN"/>
        </w:rPr>
        <w:t xml:space="preserve">The extension of the UE boundary is conditional, that is, the distance between the UE CBW or RB configuration and the edge of the BS CBW </w:t>
      </w:r>
      <w:r w:rsidR="008868FF">
        <w:rPr>
          <w:rFonts w:ascii="Times New Roman" w:eastAsia="宋体" w:hAnsi="Times New Roman"/>
          <w:kern w:val="2"/>
          <w:lang w:eastAsia="zh-CN"/>
        </w:rPr>
        <w:t xml:space="preserve">should </w:t>
      </w:r>
      <w:r w:rsidR="00E34A8C">
        <w:rPr>
          <w:rFonts w:ascii="Times New Roman" w:eastAsia="宋体" w:hAnsi="Times New Roman"/>
          <w:kern w:val="2"/>
          <w:lang w:eastAsia="zh-CN"/>
        </w:rPr>
        <w:t xml:space="preserve">be far enough, so that the </w:t>
      </w:r>
      <w:proofErr w:type="spellStart"/>
      <w:r w:rsidR="00E34A8C">
        <w:rPr>
          <w:rFonts w:ascii="Times New Roman" w:eastAsia="宋体" w:hAnsi="Times New Roman"/>
          <w:kern w:val="2"/>
          <w:lang w:eastAsia="zh-CN"/>
        </w:rPr>
        <w:t>guardband</w:t>
      </w:r>
      <w:proofErr w:type="spellEnd"/>
      <w:r w:rsidR="00E34A8C">
        <w:rPr>
          <w:rFonts w:ascii="Times New Roman" w:eastAsia="宋体" w:hAnsi="Times New Roman"/>
          <w:kern w:val="2"/>
          <w:lang w:eastAsia="zh-CN"/>
        </w:rPr>
        <w:t xml:space="preserve"> between the transmitted RBs and the </w:t>
      </w:r>
      <w:r w:rsidR="00D30429">
        <w:rPr>
          <w:rFonts w:ascii="Times New Roman" w:eastAsia="宋体" w:hAnsi="Times New Roman"/>
          <w:kern w:val="2"/>
          <w:lang w:eastAsia="zh-CN"/>
        </w:rPr>
        <w:t>BS</w:t>
      </w:r>
      <w:r w:rsidR="00E34A8C">
        <w:rPr>
          <w:rFonts w:ascii="Times New Roman" w:eastAsia="宋体" w:hAnsi="Times New Roman"/>
          <w:kern w:val="2"/>
          <w:lang w:eastAsia="zh-CN"/>
        </w:rPr>
        <w:t xml:space="preserve"> </w:t>
      </w:r>
      <w:r w:rsidR="00BC605B">
        <w:rPr>
          <w:rFonts w:ascii="Times New Roman" w:eastAsia="宋体" w:hAnsi="Times New Roman"/>
          <w:kern w:val="2"/>
          <w:lang w:eastAsia="zh-CN"/>
        </w:rPr>
        <w:t xml:space="preserve">edge </w:t>
      </w:r>
      <w:r w:rsidR="00E34A8C">
        <w:rPr>
          <w:rFonts w:ascii="Times New Roman" w:eastAsia="宋体" w:hAnsi="Times New Roman"/>
          <w:kern w:val="2"/>
          <w:lang w:eastAsia="zh-CN"/>
        </w:rPr>
        <w:t xml:space="preserve">could be </w:t>
      </w:r>
      <w:r w:rsidR="00F261A5">
        <w:rPr>
          <w:rFonts w:ascii="Times New Roman" w:eastAsia="宋体" w:hAnsi="Times New Roman"/>
          <w:kern w:val="2"/>
          <w:lang w:eastAsia="zh-CN"/>
        </w:rPr>
        <w:t>wide</w:t>
      </w:r>
      <w:r w:rsidR="00E34A8C">
        <w:rPr>
          <w:rFonts w:ascii="Times New Roman" w:eastAsia="宋体" w:hAnsi="Times New Roman"/>
          <w:kern w:val="2"/>
          <w:lang w:eastAsia="zh-CN"/>
        </w:rPr>
        <w:t xml:space="preserve"> enough to </w:t>
      </w:r>
      <w:r w:rsidR="00F261A5">
        <w:rPr>
          <w:rFonts w:ascii="Times New Roman" w:eastAsia="宋体" w:hAnsi="Times New Roman" w:hint="eastAsia"/>
          <w:kern w:val="2"/>
          <w:lang w:eastAsia="zh-CN"/>
        </w:rPr>
        <w:t>p</w:t>
      </w:r>
      <w:r w:rsidR="00F261A5" w:rsidRPr="00F261A5">
        <w:rPr>
          <w:rFonts w:ascii="Times New Roman" w:eastAsia="宋体" w:hAnsi="Times New Roman"/>
          <w:kern w:val="2"/>
          <w:lang w:eastAsia="zh-CN"/>
        </w:rPr>
        <w:t>revent</w:t>
      </w:r>
      <w:r w:rsidR="00F261A5">
        <w:rPr>
          <w:rFonts w:ascii="Times New Roman" w:eastAsia="宋体" w:hAnsi="Times New Roman"/>
          <w:kern w:val="2"/>
          <w:lang w:eastAsia="zh-CN"/>
        </w:rPr>
        <w:t xml:space="preserve"> the</w:t>
      </w:r>
      <w:r w:rsidR="00F261A5" w:rsidRPr="00F261A5">
        <w:rPr>
          <w:rFonts w:ascii="Times New Roman" w:eastAsia="宋体" w:hAnsi="Times New Roman"/>
          <w:kern w:val="2"/>
          <w:lang w:eastAsia="zh-CN"/>
        </w:rPr>
        <w:t xml:space="preserve"> in-band signals from interfering with </w:t>
      </w:r>
      <w:r w:rsidR="00A678C6">
        <w:rPr>
          <w:rFonts w:ascii="Times New Roman" w:eastAsia="宋体" w:hAnsi="Times New Roman"/>
          <w:kern w:val="2"/>
          <w:lang w:eastAsia="zh-CN"/>
        </w:rPr>
        <w:t xml:space="preserve">the </w:t>
      </w:r>
      <w:r w:rsidR="00F261A5" w:rsidRPr="00F261A5">
        <w:rPr>
          <w:rFonts w:ascii="Times New Roman" w:eastAsia="宋体" w:hAnsi="Times New Roman"/>
          <w:kern w:val="2"/>
          <w:lang w:eastAsia="zh-CN"/>
        </w:rPr>
        <w:t>UE</w:t>
      </w:r>
      <w:r w:rsidR="00A678C6">
        <w:rPr>
          <w:rFonts w:ascii="Times New Roman" w:eastAsia="宋体" w:hAnsi="Times New Roman"/>
          <w:kern w:val="2"/>
          <w:lang w:eastAsia="zh-CN"/>
        </w:rPr>
        <w:t>s</w:t>
      </w:r>
      <w:r w:rsidR="00F261A5" w:rsidRPr="00F261A5">
        <w:rPr>
          <w:rFonts w:ascii="Times New Roman" w:eastAsia="宋体" w:hAnsi="Times New Roman"/>
          <w:kern w:val="2"/>
          <w:lang w:eastAsia="zh-CN"/>
        </w:rPr>
        <w:t xml:space="preserve"> outside </w:t>
      </w:r>
      <w:r w:rsidR="00A678C6">
        <w:rPr>
          <w:rFonts w:ascii="Times New Roman" w:eastAsia="宋体" w:hAnsi="Times New Roman"/>
          <w:kern w:val="2"/>
          <w:lang w:eastAsia="zh-CN"/>
        </w:rPr>
        <w:t xml:space="preserve">the </w:t>
      </w:r>
      <w:r w:rsidR="00F261A5" w:rsidRPr="00F261A5">
        <w:rPr>
          <w:rFonts w:ascii="Times New Roman" w:eastAsia="宋体" w:hAnsi="Times New Roman"/>
          <w:kern w:val="2"/>
          <w:lang w:eastAsia="zh-CN"/>
        </w:rPr>
        <w:t>BS</w:t>
      </w:r>
      <w:r w:rsidR="00E34A8C">
        <w:rPr>
          <w:rFonts w:ascii="Times New Roman" w:eastAsia="宋体" w:hAnsi="Times New Roman"/>
          <w:kern w:val="2"/>
          <w:lang w:eastAsia="zh-CN"/>
        </w:rPr>
        <w:t>.</w:t>
      </w:r>
      <w:r w:rsidRPr="004F0DD6">
        <w:rPr>
          <w:rFonts w:ascii="Times New Roman" w:eastAsia="宋体" w:hAnsi="Times New Roman"/>
          <w:kern w:val="2"/>
          <w:lang w:eastAsia="zh-CN"/>
        </w:rPr>
        <w:t xml:space="preserve"> Correspondingly, the extended UE edge should not exceed the boundary of the BS CBW, otherwise t</w:t>
      </w:r>
      <w:r w:rsidR="003A5755">
        <w:rPr>
          <w:rFonts w:ascii="Times New Roman" w:eastAsia="宋体" w:hAnsi="Times New Roman"/>
          <w:kern w:val="2"/>
          <w:lang w:eastAsia="zh-CN"/>
        </w:rPr>
        <w:t>his</w:t>
      </w:r>
      <w:r w:rsidRPr="004F0DD6">
        <w:rPr>
          <w:rFonts w:ascii="Times New Roman" w:eastAsia="宋体" w:hAnsi="Times New Roman"/>
          <w:kern w:val="2"/>
          <w:lang w:eastAsia="zh-CN"/>
        </w:rPr>
        <w:t xml:space="preserve"> </w:t>
      </w:r>
      <w:r w:rsidR="003A5755" w:rsidRPr="004316BA">
        <w:rPr>
          <w:rFonts w:ascii="Times New Roman" w:eastAsia="宋体" w:hAnsi="Times New Roman"/>
          <w:kern w:val="2"/>
          <w:lang w:eastAsia="zh-CN"/>
        </w:rPr>
        <w:t>would lead to excessive relaxation and increased interference outside the BS.</w:t>
      </w:r>
    </w:p>
    <w:p w14:paraId="437EE8CC" w14:textId="26BF0F75" w:rsidR="00474B2C" w:rsidRPr="000941B4" w:rsidRDefault="009D6D13"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9D6D13">
        <w:rPr>
          <w:rFonts w:ascii="Times New Roman" w:eastAsia="宋体" w:hAnsi="Times New Roman" w:cs="Times New Roman"/>
          <w:b/>
          <w:sz w:val="22"/>
          <w:szCs w:val="20"/>
        </w:rPr>
        <w:t>Proposal</w:t>
      </w:r>
      <w:r w:rsidR="00CC3477">
        <w:rPr>
          <w:rFonts w:ascii="Times New Roman" w:eastAsia="宋体" w:hAnsi="Times New Roman" w:cs="Times New Roman"/>
          <w:b/>
          <w:sz w:val="22"/>
          <w:szCs w:val="20"/>
        </w:rPr>
        <w:t xml:space="preserve"> 3</w:t>
      </w:r>
      <w:r w:rsidRPr="009D6D13">
        <w:rPr>
          <w:rFonts w:ascii="Times New Roman" w:eastAsia="宋体" w:hAnsi="Times New Roman" w:cs="Times New Roman"/>
          <w:b/>
          <w:sz w:val="22"/>
          <w:szCs w:val="20"/>
        </w:rPr>
        <w:t>:</w:t>
      </w:r>
      <w:r>
        <w:rPr>
          <w:rFonts w:ascii="Times New Roman" w:eastAsia="宋体" w:hAnsi="Times New Roman" w:cs="Times New Roman"/>
          <w:sz w:val="22"/>
          <w:szCs w:val="20"/>
        </w:rPr>
        <w:t xml:space="preserve"> </w:t>
      </w:r>
      <w:r w:rsidRPr="000941B4">
        <w:rPr>
          <w:rFonts w:ascii="Times New Roman" w:eastAsia="宋体" w:hAnsi="Times New Roman" w:cs="Times New Roman"/>
          <w:b/>
          <w:sz w:val="22"/>
          <w:szCs w:val="20"/>
        </w:rPr>
        <w:t>The edge of the extended UE BW should be inside BS CBW or at least aligned with the BS CBW edge.</w:t>
      </w:r>
    </w:p>
    <w:p w14:paraId="5AC36FCE" w14:textId="782B057A" w:rsidR="00676362" w:rsidRPr="003343BC" w:rsidRDefault="001A2321" w:rsidP="001A2321">
      <w:pPr>
        <w:pStyle w:val="afb"/>
        <w:keepNext/>
        <w:keepLines/>
        <w:spacing w:before="360" w:after="240"/>
        <w:ind w:left="0"/>
        <w:contextualSpacing w:val="0"/>
        <w:rPr>
          <w:rFonts w:ascii="Times New Roman" w:eastAsia="宋体" w:hAnsi="Times New Roman"/>
          <w:b/>
          <w:kern w:val="2"/>
          <w:sz w:val="24"/>
          <w:u w:val="single"/>
          <w:lang w:eastAsia="zh-CN"/>
        </w:rPr>
      </w:pPr>
      <w:r w:rsidRPr="003343BC">
        <w:rPr>
          <w:rFonts w:ascii="Times New Roman" w:eastAsia="宋体" w:hAnsi="Times New Roman"/>
          <w:b/>
          <w:kern w:val="2"/>
          <w:sz w:val="24"/>
          <w:u w:val="single"/>
          <w:lang w:eastAsia="zh-CN"/>
        </w:rPr>
        <w:t xml:space="preserve">2. </w:t>
      </w:r>
      <w:r w:rsidR="00D60518" w:rsidRPr="003343BC">
        <w:rPr>
          <w:rFonts w:ascii="Times New Roman" w:eastAsia="宋体" w:hAnsi="Times New Roman"/>
          <w:b/>
          <w:kern w:val="2"/>
          <w:sz w:val="24"/>
          <w:u w:val="single"/>
          <w:lang w:eastAsia="zh-CN"/>
        </w:rPr>
        <w:t>A</w:t>
      </w:r>
      <w:r w:rsidRPr="003343BC">
        <w:rPr>
          <w:rFonts w:ascii="Times New Roman" w:eastAsia="宋体" w:hAnsi="Times New Roman" w:hint="eastAsia"/>
          <w:b/>
          <w:kern w:val="2"/>
          <w:sz w:val="24"/>
          <w:u w:val="single"/>
          <w:lang w:eastAsia="zh-CN"/>
        </w:rPr>
        <w:t>pplying</w:t>
      </w:r>
      <w:r w:rsidRPr="003343BC">
        <w:rPr>
          <w:rFonts w:ascii="Times New Roman" w:eastAsia="宋体" w:hAnsi="Times New Roman"/>
          <w:b/>
          <w:kern w:val="2"/>
          <w:sz w:val="24"/>
          <w:u w:val="single"/>
          <w:lang w:eastAsia="zh-CN"/>
        </w:rPr>
        <w:t xml:space="preserve"> </w:t>
      </w:r>
      <w:r w:rsidRPr="003343BC">
        <w:rPr>
          <w:rFonts w:ascii="Times New Roman" w:eastAsia="宋体" w:hAnsi="Times New Roman" w:hint="eastAsia"/>
          <w:b/>
          <w:kern w:val="2"/>
          <w:sz w:val="24"/>
          <w:u w:val="single"/>
          <w:lang w:eastAsia="zh-CN"/>
        </w:rPr>
        <w:t>rang</w:t>
      </w:r>
      <w:r w:rsidRPr="003343BC">
        <w:rPr>
          <w:rFonts w:ascii="Times New Roman" w:eastAsia="宋体" w:hAnsi="Times New Roman"/>
          <w:b/>
          <w:kern w:val="2"/>
          <w:sz w:val="24"/>
          <w:u w:val="single"/>
          <w:lang w:eastAsia="zh-CN"/>
        </w:rPr>
        <w:t>e of IBE</w:t>
      </w:r>
    </w:p>
    <w:p w14:paraId="257E1960" w14:textId="50B6DD09" w:rsidR="00E837EB" w:rsidRDefault="00E07771" w:rsidP="00512459">
      <w:pPr>
        <w:pStyle w:val="afb"/>
        <w:keepNext/>
        <w:keepLines/>
        <w:spacing w:before="360" w:after="240"/>
        <w:ind w:left="0"/>
        <w:contextualSpacing w:val="0"/>
        <w:jc w:val="both"/>
        <w:rPr>
          <w:rFonts w:ascii="Times New Roman" w:eastAsia="宋体" w:hAnsi="Times New Roman"/>
          <w:szCs w:val="24"/>
          <w:lang w:val="en-GB"/>
        </w:rPr>
      </w:pPr>
      <w:r>
        <w:rPr>
          <w:rFonts w:ascii="Times New Roman" w:eastAsia="宋体" w:hAnsi="Times New Roman"/>
          <w:szCs w:val="24"/>
          <w:lang w:val="en-GB"/>
        </w:rPr>
        <w:t xml:space="preserve">After extending the UE CBW, the </w:t>
      </w:r>
      <w:r w:rsidR="00957C76">
        <w:rPr>
          <w:rFonts w:ascii="Times New Roman" w:eastAsia="宋体" w:hAnsi="Times New Roman"/>
          <w:szCs w:val="24"/>
          <w:lang w:val="en-GB"/>
        </w:rPr>
        <w:t>appl</w:t>
      </w:r>
      <w:r w:rsidR="00C5647E">
        <w:rPr>
          <w:rFonts w:ascii="Times New Roman" w:eastAsia="宋体" w:hAnsi="Times New Roman"/>
          <w:szCs w:val="24"/>
          <w:lang w:val="en-GB"/>
        </w:rPr>
        <w:t>ied</w:t>
      </w:r>
      <w:r w:rsidR="00957C76">
        <w:rPr>
          <w:rFonts w:ascii="Times New Roman" w:eastAsia="宋体" w:hAnsi="Times New Roman"/>
          <w:szCs w:val="24"/>
          <w:lang w:val="en-GB"/>
        </w:rPr>
        <w:t xml:space="preserve"> </w:t>
      </w:r>
      <w:r>
        <w:rPr>
          <w:rFonts w:ascii="Times New Roman" w:eastAsia="宋体" w:hAnsi="Times New Roman"/>
          <w:szCs w:val="24"/>
          <w:lang w:val="en-GB"/>
        </w:rPr>
        <w:t xml:space="preserve">evaluation requirement between the </w:t>
      </w:r>
      <w:r w:rsidRPr="00AF4B43">
        <w:rPr>
          <w:rFonts w:ascii="Times New Roman" w:eastAsia="宋体" w:hAnsi="Times New Roman"/>
          <w:szCs w:val="24"/>
          <w:lang w:val="en-GB"/>
        </w:rPr>
        <w:t>edges of UE CBW and extended UE CBW</w:t>
      </w:r>
      <w:r w:rsidR="00BE514B">
        <w:rPr>
          <w:rFonts w:ascii="Times New Roman" w:eastAsia="宋体" w:hAnsi="Times New Roman"/>
          <w:szCs w:val="24"/>
          <w:lang w:val="en-GB"/>
        </w:rPr>
        <w:t xml:space="preserve"> should be discussed.</w:t>
      </w:r>
      <w:r w:rsidR="00C5647E">
        <w:rPr>
          <w:rFonts w:ascii="Times New Roman" w:eastAsia="宋体" w:hAnsi="Times New Roman"/>
          <w:szCs w:val="24"/>
          <w:lang w:val="en-GB"/>
        </w:rPr>
        <w:t xml:space="preserve"> Although the RBs in this “new </w:t>
      </w:r>
      <w:proofErr w:type="spellStart"/>
      <w:r w:rsidR="00C5647E">
        <w:rPr>
          <w:rFonts w:ascii="Times New Roman" w:eastAsia="宋体" w:hAnsi="Times New Roman"/>
          <w:szCs w:val="24"/>
          <w:lang w:val="en-GB"/>
        </w:rPr>
        <w:t>guardband</w:t>
      </w:r>
      <w:proofErr w:type="spellEnd"/>
      <w:r w:rsidR="00C5647E">
        <w:rPr>
          <w:rFonts w:ascii="Times New Roman" w:eastAsia="宋体" w:hAnsi="Times New Roman"/>
          <w:szCs w:val="24"/>
          <w:lang w:val="en-GB"/>
        </w:rPr>
        <w:t>”</w:t>
      </w:r>
      <w:r w:rsidR="00512459">
        <w:rPr>
          <w:rFonts w:ascii="Times New Roman" w:eastAsia="宋体" w:hAnsi="Times New Roman"/>
          <w:szCs w:val="24"/>
          <w:lang w:val="en-GB"/>
        </w:rPr>
        <w:t xml:space="preserve"> </w:t>
      </w:r>
      <w:r w:rsidR="006761BF">
        <w:rPr>
          <w:rFonts w:ascii="Times New Roman" w:eastAsia="宋体" w:hAnsi="Times New Roman"/>
          <w:szCs w:val="24"/>
          <w:lang w:val="en-GB"/>
        </w:rPr>
        <w:t>c</w:t>
      </w:r>
      <w:r w:rsidR="00512459">
        <w:rPr>
          <w:rFonts w:ascii="Times New Roman" w:eastAsia="宋体" w:hAnsi="Times New Roman"/>
          <w:szCs w:val="24"/>
          <w:lang w:val="en-GB"/>
        </w:rPr>
        <w:t xml:space="preserve">ould not be utilized in the </w:t>
      </w:r>
      <w:r w:rsidR="009F4904">
        <w:rPr>
          <w:rFonts w:ascii="Times New Roman" w:eastAsia="宋体" w:hAnsi="Times New Roman"/>
          <w:szCs w:val="24"/>
          <w:lang w:val="en-GB"/>
        </w:rPr>
        <w:t xml:space="preserve">actual </w:t>
      </w:r>
      <w:r w:rsidR="00512459">
        <w:rPr>
          <w:rFonts w:ascii="Times New Roman" w:eastAsia="宋体" w:hAnsi="Times New Roman"/>
          <w:szCs w:val="24"/>
          <w:lang w:val="en-GB"/>
        </w:rPr>
        <w:t xml:space="preserve">UE, </w:t>
      </w:r>
      <w:r w:rsidR="009B3AD3">
        <w:rPr>
          <w:rFonts w:ascii="Times New Roman" w:eastAsia="宋体" w:hAnsi="Times New Roman"/>
          <w:szCs w:val="24"/>
          <w:lang w:val="en-GB"/>
        </w:rPr>
        <w:t>the</w:t>
      </w:r>
      <w:r w:rsidR="009F4904">
        <w:rPr>
          <w:rFonts w:ascii="Times New Roman" w:eastAsia="宋体" w:hAnsi="Times New Roman"/>
          <w:szCs w:val="24"/>
          <w:lang w:val="en-GB"/>
        </w:rPr>
        <w:t xml:space="preserve"> </w:t>
      </w:r>
      <w:r w:rsidR="009B3AD3">
        <w:rPr>
          <w:rFonts w:ascii="Times New Roman" w:eastAsia="宋体" w:hAnsi="Times New Roman"/>
          <w:szCs w:val="24"/>
          <w:lang w:val="en-GB"/>
        </w:rPr>
        <w:t xml:space="preserve">frequency range still belongs to </w:t>
      </w:r>
      <w:r w:rsidR="008B0D5A">
        <w:rPr>
          <w:rFonts w:ascii="Times New Roman" w:eastAsia="宋体" w:hAnsi="Times New Roman"/>
          <w:szCs w:val="24"/>
          <w:lang w:val="en-GB"/>
        </w:rPr>
        <w:t>“</w:t>
      </w:r>
      <w:r w:rsidR="009B3AD3">
        <w:rPr>
          <w:rFonts w:ascii="Times New Roman" w:eastAsia="宋体" w:hAnsi="Times New Roman"/>
          <w:szCs w:val="24"/>
          <w:lang w:val="en-GB"/>
        </w:rPr>
        <w:t>in-band</w:t>
      </w:r>
      <w:r w:rsidR="008B0D5A">
        <w:rPr>
          <w:rFonts w:ascii="Times New Roman" w:eastAsia="宋体" w:hAnsi="Times New Roman"/>
          <w:szCs w:val="24"/>
          <w:lang w:val="en-GB"/>
        </w:rPr>
        <w:t>”</w:t>
      </w:r>
      <w:r w:rsidR="009B3AD3">
        <w:rPr>
          <w:rFonts w:ascii="Times New Roman" w:eastAsia="宋体" w:hAnsi="Times New Roman"/>
          <w:szCs w:val="24"/>
          <w:lang w:val="en-GB"/>
        </w:rPr>
        <w:t xml:space="preserve"> concept</w:t>
      </w:r>
      <w:r w:rsidR="00961BD0">
        <w:rPr>
          <w:rFonts w:ascii="Times New Roman" w:eastAsia="宋体" w:hAnsi="Times New Roman"/>
          <w:szCs w:val="24"/>
          <w:lang w:val="en-GB"/>
        </w:rPr>
        <w:t xml:space="preserve"> as it is a </w:t>
      </w:r>
      <w:r w:rsidR="00703378">
        <w:rPr>
          <w:rFonts w:ascii="Times New Roman" w:eastAsia="宋体" w:hAnsi="Times New Roman"/>
          <w:szCs w:val="24"/>
          <w:lang w:val="en-GB"/>
        </w:rPr>
        <w:t>kind of virtual bandwidth</w:t>
      </w:r>
      <w:r w:rsidR="00961BD0">
        <w:rPr>
          <w:rFonts w:ascii="Times New Roman" w:eastAsia="宋体" w:hAnsi="Times New Roman"/>
          <w:szCs w:val="24"/>
          <w:lang w:val="en-GB"/>
        </w:rPr>
        <w:t xml:space="preserve"> </w:t>
      </w:r>
      <w:r w:rsidR="00CD587F">
        <w:rPr>
          <w:rFonts w:ascii="Times New Roman" w:eastAsia="宋体" w:hAnsi="Times New Roman"/>
          <w:szCs w:val="24"/>
          <w:lang w:val="en-GB"/>
        </w:rPr>
        <w:t xml:space="preserve">set for </w:t>
      </w:r>
      <w:r w:rsidR="000F352B">
        <w:rPr>
          <w:rFonts w:ascii="Times New Roman" w:eastAsia="宋体" w:hAnsi="Times New Roman"/>
          <w:szCs w:val="24"/>
          <w:lang w:val="en-GB"/>
        </w:rPr>
        <w:t xml:space="preserve">the </w:t>
      </w:r>
      <w:r w:rsidR="00CD587F">
        <w:rPr>
          <w:rFonts w:ascii="Times New Roman" w:eastAsia="宋体" w:hAnsi="Times New Roman"/>
          <w:szCs w:val="24"/>
          <w:lang w:val="en-GB"/>
        </w:rPr>
        <w:t>UE</w:t>
      </w:r>
      <w:r w:rsidR="00A905EB">
        <w:rPr>
          <w:rFonts w:ascii="Times New Roman" w:eastAsia="宋体" w:hAnsi="Times New Roman"/>
          <w:szCs w:val="24"/>
          <w:lang w:val="en-GB"/>
        </w:rPr>
        <w:t>, so IBE should be applied</w:t>
      </w:r>
      <w:r w:rsidR="009B3AD3">
        <w:rPr>
          <w:rFonts w:ascii="Times New Roman" w:eastAsia="宋体" w:hAnsi="Times New Roman"/>
          <w:szCs w:val="24"/>
          <w:lang w:val="en-GB"/>
        </w:rPr>
        <w:t>.</w:t>
      </w:r>
      <w:r w:rsidR="00C5647E">
        <w:rPr>
          <w:rFonts w:ascii="Times New Roman" w:eastAsia="宋体" w:hAnsi="Times New Roman"/>
          <w:szCs w:val="24"/>
          <w:lang w:val="en-GB"/>
        </w:rPr>
        <w:t xml:space="preserve"> </w:t>
      </w:r>
      <w:r w:rsidR="00A905EB">
        <w:rPr>
          <w:rFonts w:ascii="Times New Roman" w:eastAsia="宋体" w:hAnsi="Times New Roman"/>
          <w:szCs w:val="24"/>
          <w:lang w:val="en-GB"/>
        </w:rPr>
        <w:t xml:space="preserve">Further, the </w:t>
      </w:r>
      <w:r w:rsidR="00B95D5C">
        <w:rPr>
          <w:rFonts w:ascii="Times New Roman" w:eastAsia="宋体" w:hAnsi="Times New Roman"/>
          <w:szCs w:val="24"/>
          <w:lang w:val="en-GB"/>
        </w:rPr>
        <w:t xml:space="preserve">general part of </w:t>
      </w:r>
      <w:r w:rsidR="00A905EB">
        <w:rPr>
          <w:rFonts w:ascii="Times New Roman" w:eastAsia="宋体" w:hAnsi="Times New Roman"/>
          <w:szCs w:val="24"/>
          <w:lang w:val="en-GB"/>
        </w:rPr>
        <w:t>IBE</w:t>
      </w:r>
      <w:r w:rsidR="001F771E">
        <w:rPr>
          <w:rFonts w:ascii="Times New Roman" w:eastAsia="宋体" w:hAnsi="Times New Roman"/>
          <w:szCs w:val="24"/>
          <w:lang w:val="en-GB"/>
        </w:rPr>
        <w:t xml:space="preserve"> </w:t>
      </w:r>
      <w:r w:rsidR="00B95D5C">
        <w:rPr>
          <w:rFonts w:ascii="Times New Roman" w:eastAsia="宋体" w:hAnsi="Times New Roman"/>
          <w:szCs w:val="24"/>
          <w:lang w:val="en-GB"/>
        </w:rPr>
        <w:t>consists of four equations</w:t>
      </w:r>
      <w:r w:rsidR="00DD5462">
        <w:rPr>
          <w:rFonts w:ascii="Times New Roman" w:eastAsia="宋体" w:hAnsi="Times New Roman"/>
          <w:szCs w:val="24"/>
          <w:lang w:val="en-GB"/>
        </w:rPr>
        <w:t xml:space="preserve"> and the max of them</w:t>
      </w:r>
      <w:r w:rsidR="006252DF">
        <w:rPr>
          <w:rFonts w:ascii="Times New Roman" w:eastAsia="宋体" w:hAnsi="Times New Roman"/>
          <w:szCs w:val="24"/>
          <w:lang w:val="en-GB"/>
        </w:rPr>
        <w:t xml:space="preserve"> is </w:t>
      </w:r>
      <w:r w:rsidR="00BE4361">
        <w:rPr>
          <w:rFonts w:ascii="Times New Roman" w:eastAsia="宋体" w:hAnsi="Times New Roman"/>
          <w:szCs w:val="24"/>
          <w:lang w:val="en-GB"/>
        </w:rPr>
        <w:t>filtered out as the final requirement</w:t>
      </w:r>
      <w:r w:rsidR="00B95D5C">
        <w:rPr>
          <w:rFonts w:ascii="Times New Roman" w:eastAsia="宋体" w:hAnsi="Times New Roman"/>
          <w:szCs w:val="24"/>
          <w:lang w:val="en-GB"/>
        </w:rPr>
        <w:t>:</w:t>
      </w:r>
      <w:r w:rsidR="00DD5462">
        <w:rPr>
          <w:rFonts w:ascii="Times New Roman" w:eastAsia="宋体" w:hAnsi="Times New Roman"/>
          <w:szCs w:val="24"/>
          <w:lang w:val="en-GB"/>
        </w:rPr>
        <w:t xml:space="preserve"> </w:t>
      </w:r>
      <w:r w:rsidR="00A905EB">
        <w:rPr>
          <w:rFonts w:ascii="Times New Roman" w:eastAsia="宋体" w:hAnsi="Times New Roman"/>
          <w:szCs w:val="24"/>
          <w:lang w:val="en-GB"/>
        </w:rPr>
        <w:t xml:space="preserve"> </w:t>
      </w:r>
    </w:p>
    <w:p w14:paraId="230E8D36" w14:textId="398760F4" w:rsidR="00B95D5C" w:rsidRDefault="006252DF" w:rsidP="009D133A">
      <w:pPr>
        <w:pStyle w:val="afb"/>
        <w:keepNext/>
        <w:keepLines/>
        <w:spacing w:before="360" w:after="240"/>
        <w:ind w:left="0"/>
        <w:contextualSpacing w:val="0"/>
        <w:jc w:val="center"/>
        <w:rPr>
          <w:rFonts w:cs="Arial"/>
        </w:rPr>
      </w:pPr>
      <w:proofErr w:type="spellStart"/>
      <w:r>
        <w:rPr>
          <w:rFonts w:ascii="Times New Roman" w:eastAsia="宋体" w:hAnsi="Times New Roman"/>
          <w:szCs w:val="24"/>
          <w:lang w:val="en-GB"/>
        </w:rPr>
        <w:t>IBE</w:t>
      </w:r>
      <w:r>
        <w:rPr>
          <w:rFonts w:ascii="Times New Roman" w:eastAsia="宋体" w:hAnsi="Times New Roman" w:hint="eastAsia"/>
          <w:szCs w:val="24"/>
          <w:lang w:val="en-GB" w:eastAsia="zh-CN"/>
        </w:rPr>
        <w:t>_</w:t>
      </w:r>
      <w:r>
        <w:rPr>
          <w:rFonts w:ascii="Times New Roman" w:eastAsia="宋体" w:hAnsi="Times New Roman"/>
          <w:szCs w:val="24"/>
          <w:lang w:val="en-GB"/>
        </w:rPr>
        <w:t>general</w:t>
      </w:r>
      <w:proofErr w:type="spellEnd"/>
      <w:r>
        <w:rPr>
          <w:rFonts w:ascii="Times New Roman" w:eastAsia="宋体" w:hAnsi="Times New Roman"/>
          <w:szCs w:val="24"/>
          <w:lang w:val="en-GB"/>
        </w:rPr>
        <w:t>=max(</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6252DF" w:rsidDel="00F85D3A">
        <w:rPr>
          <w:rFonts w:ascii="Times New Roman" w:hAnsi="Times New Roman"/>
          <w:i/>
        </w:rPr>
        <w:t xml:space="preserve"> </w:t>
      </w:r>
      <w:r w:rsidRPr="006252DF">
        <w:rPr>
          <w:rFonts w:ascii="Times New Roman" w:hAnsi="Times New Roman"/>
        </w:rPr>
        <w:t xml:space="preserve">- 30 </w:t>
      </w:r>
      <w:r w:rsidRPr="006252DF">
        <w:rPr>
          <w:rFonts w:ascii="Times New Roman" w:eastAsia="宋体" w:hAnsi="Times New Roman"/>
          <w:szCs w:val="24"/>
          <w:lang w:val="en-GB"/>
        </w:rPr>
        <w:t>dB,</w:t>
      </w:r>
      <w:r>
        <w:rPr>
          <w:rFonts w:ascii="Times New Roman" w:eastAsia="宋体" w:hAnsi="Times New Roman"/>
          <w:szCs w:val="24"/>
          <w:lang w:val="en-GB"/>
        </w:rPr>
        <w:t xml:space="preserve"> </w:t>
      </w:r>
      <w:r w:rsidR="00266581" w:rsidRPr="00A1115A">
        <w:rPr>
          <w:rFonts w:cs="Arial"/>
          <w:position w:val="-54"/>
        </w:rPr>
        <w:object w:dxaOrig="3900" w:dyaOrig="1160" w14:anchorId="004C22AB">
          <v:shape id="_x0000_i1027" type="#_x0000_t75" style="width:209.1pt;height:54.7pt" o:ole="">
            <v:imagedata r:id="rId13" o:title=""/>
          </v:shape>
          <o:OLEObject Type="Embed" ProgID="Equation.3" ShapeID="_x0000_i1027" DrawAspect="Content" ObjectID="_1784741800" r:id="rId14"/>
        </w:object>
      </w:r>
      <w:r w:rsidR="00F06330">
        <w:rPr>
          <w:rFonts w:cs="Arial" w:hint="eastAsia"/>
          <w:lang w:eastAsia="zh-CN"/>
        </w:rPr>
        <w:t>)</w:t>
      </w:r>
    </w:p>
    <w:p w14:paraId="63DF6B70" w14:textId="0592F9B8" w:rsidR="006E7BCF" w:rsidRDefault="009D133A" w:rsidP="00F54BDC">
      <w:pPr>
        <w:pStyle w:val="afb"/>
        <w:keepNext/>
        <w:keepLines/>
        <w:spacing w:before="360" w:after="240"/>
        <w:ind w:left="0"/>
        <w:contextualSpacing w:val="0"/>
        <w:jc w:val="both"/>
        <w:rPr>
          <w:rFonts w:ascii="Times New Roman" w:eastAsia="宋体" w:hAnsi="Times New Roman"/>
          <w:szCs w:val="24"/>
          <w:lang w:val="en-GB" w:eastAsia="zh-CN"/>
        </w:rPr>
      </w:pPr>
      <w:r>
        <w:rPr>
          <w:rFonts w:ascii="Times New Roman" w:eastAsia="宋体" w:hAnsi="Times New Roman"/>
          <w:szCs w:val="24"/>
          <w:lang w:val="en-GB"/>
        </w:rPr>
        <w:t xml:space="preserve">Therefore, there are two </w:t>
      </w:r>
      <w:r w:rsidR="00961BD0">
        <w:rPr>
          <w:rFonts w:ascii="Times New Roman" w:eastAsia="宋体" w:hAnsi="Times New Roman"/>
          <w:szCs w:val="24"/>
          <w:lang w:val="en-GB"/>
        </w:rPr>
        <w:t>elements</w:t>
      </w:r>
      <w:r>
        <w:rPr>
          <w:rFonts w:ascii="Times New Roman" w:eastAsia="宋体" w:hAnsi="Times New Roman"/>
          <w:szCs w:val="24"/>
          <w:lang w:val="en-GB"/>
        </w:rPr>
        <w:t xml:space="preserve"> </w:t>
      </w:r>
      <w:r w:rsidR="00266581">
        <w:rPr>
          <w:rFonts w:ascii="Times New Roman" w:eastAsia="宋体" w:hAnsi="Times New Roman"/>
          <w:szCs w:val="24"/>
          <w:lang w:val="en-GB"/>
        </w:rPr>
        <w:t>to consider</w:t>
      </w:r>
      <w:r>
        <w:rPr>
          <w:rFonts w:ascii="Times New Roman" w:eastAsia="宋体" w:hAnsi="Times New Roman"/>
          <w:szCs w:val="24"/>
          <w:lang w:val="en-GB"/>
        </w:rPr>
        <w:t>: N</w:t>
      </w:r>
      <w:r w:rsidRPr="003B7781">
        <w:rPr>
          <w:rFonts w:ascii="Times New Roman" w:eastAsia="宋体" w:hAnsi="Times New Roman"/>
          <w:szCs w:val="24"/>
          <w:vertAlign w:val="subscript"/>
          <w:lang w:val="en-GB"/>
        </w:rPr>
        <w:t>RB</w:t>
      </w:r>
      <w:r>
        <w:rPr>
          <w:rFonts w:ascii="Times New Roman" w:eastAsia="宋体" w:hAnsi="Times New Roman"/>
          <w:szCs w:val="24"/>
          <w:lang w:val="en-GB"/>
        </w:rPr>
        <w:t xml:space="preserve"> and </w:t>
      </w:r>
      <w:r w:rsidR="00F74523" w:rsidRPr="00F74523">
        <w:rPr>
          <w:rFonts w:ascii="Times New Roman" w:eastAsia="宋体" w:hAnsi="Times New Roman"/>
          <w:szCs w:val="24"/>
          <w:lang w:val="en-GB" w:eastAsia="zh-CN"/>
        </w:rPr>
        <w:t>ΔRB</w:t>
      </w:r>
      <w:r>
        <w:rPr>
          <w:rFonts w:ascii="Times New Roman" w:eastAsia="宋体" w:hAnsi="Times New Roman" w:hint="eastAsia"/>
          <w:szCs w:val="24"/>
          <w:lang w:val="en-GB" w:eastAsia="zh-CN"/>
        </w:rPr>
        <w:t>.</w:t>
      </w:r>
      <w:r w:rsidR="00021F00">
        <w:rPr>
          <w:rFonts w:ascii="Times New Roman" w:eastAsia="宋体" w:hAnsi="Times New Roman"/>
          <w:szCs w:val="24"/>
          <w:lang w:val="en-GB" w:eastAsia="zh-CN"/>
        </w:rPr>
        <w:t xml:space="preserve"> </w:t>
      </w:r>
      <w:r w:rsidR="006164CB">
        <w:rPr>
          <w:rFonts w:ascii="Times New Roman" w:eastAsia="宋体" w:hAnsi="Times New Roman"/>
          <w:szCs w:val="24"/>
          <w:lang w:val="en-GB" w:eastAsia="zh-CN"/>
        </w:rPr>
        <w:t xml:space="preserve">They are both related to UE </w:t>
      </w:r>
      <w:r w:rsidR="006B0C98">
        <w:rPr>
          <w:rFonts w:ascii="Times New Roman" w:eastAsia="宋体" w:hAnsi="Times New Roman"/>
          <w:szCs w:val="24"/>
          <w:lang w:val="en-GB" w:eastAsia="zh-CN"/>
        </w:rPr>
        <w:t xml:space="preserve">CBW </w:t>
      </w:r>
      <w:r w:rsidR="006164CB">
        <w:rPr>
          <w:rFonts w:ascii="Times New Roman" w:eastAsia="宋体" w:hAnsi="Times New Roman"/>
          <w:szCs w:val="24"/>
          <w:lang w:val="en-GB" w:eastAsia="zh-CN"/>
        </w:rPr>
        <w:t xml:space="preserve">and </w:t>
      </w:r>
      <w:r w:rsidR="003B7781">
        <w:rPr>
          <w:rFonts w:ascii="Times New Roman" w:eastAsia="宋体" w:hAnsi="Times New Roman"/>
          <w:szCs w:val="24"/>
          <w:lang w:val="en-GB" w:eastAsia="zh-CN"/>
        </w:rPr>
        <w:t>corresponding</w:t>
      </w:r>
      <w:r w:rsidR="006B0C98">
        <w:rPr>
          <w:rFonts w:ascii="Times New Roman" w:eastAsia="宋体" w:hAnsi="Times New Roman"/>
          <w:szCs w:val="24"/>
          <w:lang w:val="en-GB" w:eastAsia="zh-CN"/>
        </w:rPr>
        <w:t xml:space="preserve"> </w:t>
      </w:r>
      <w:r w:rsidR="006164CB">
        <w:rPr>
          <w:rFonts w:ascii="Times New Roman" w:eastAsia="宋体" w:hAnsi="Times New Roman"/>
          <w:szCs w:val="24"/>
          <w:lang w:val="en-GB" w:eastAsia="zh-CN"/>
        </w:rPr>
        <w:t xml:space="preserve">RB allocations: </w:t>
      </w:r>
      <w:r w:rsidR="003B7781">
        <w:rPr>
          <w:rFonts w:ascii="Times New Roman" w:eastAsia="宋体" w:hAnsi="Times New Roman"/>
          <w:szCs w:val="24"/>
          <w:lang w:val="en-GB"/>
        </w:rPr>
        <w:t>N</w:t>
      </w:r>
      <w:r w:rsidR="003B7781" w:rsidRPr="003B7781">
        <w:rPr>
          <w:rFonts w:ascii="Times New Roman" w:eastAsia="宋体" w:hAnsi="Times New Roman"/>
          <w:szCs w:val="24"/>
          <w:vertAlign w:val="subscript"/>
          <w:lang w:val="en-GB"/>
        </w:rPr>
        <w:t>RB</w:t>
      </w:r>
      <w:r w:rsidR="00F54BDC">
        <w:rPr>
          <w:rFonts w:ascii="Times New Roman" w:eastAsia="宋体" w:hAnsi="Times New Roman"/>
          <w:szCs w:val="24"/>
          <w:lang w:val="en-GB" w:eastAsia="zh-CN"/>
        </w:rPr>
        <w:t xml:space="preserve"> represents t</w:t>
      </w:r>
      <w:r w:rsidR="00F54BDC" w:rsidRPr="00F54BDC">
        <w:rPr>
          <w:rFonts w:ascii="Times New Roman" w:eastAsia="宋体" w:hAnsi="Times New Roman"/>
          <w:szCs w:val="24"/>
          <w:lang w:val="en-GB" w:eastAsia="zh-CN"/>
        </w:rPr>
        <w:t>he maximum transmission bandwidth configuration for each UE channel bandwidth</w:t>
      </w:r>
      <w:r w:rsidR="00F54BDC">
        <w:rPr>
          <w:rFonts w:ascii="Times New Roman" w:eastAsia="宋体" w:hAnsi="Times New Roman"/>
          <w:szCs w:val="24"/>
          <w:lang w:val="en-GB" w:eastAsia="zh-CN"/>
        </w:rPr>
        <w:t xml:space="preserve">, </w:t>
      </w:r>
      <w:r w:rsidR="00F74523" w:rsidRPr="00F74523">
        <w:rPr>
          <w:rFonts w:ascii="Times New Roman" w:eastAsia="宋体" w:hAnsi="Times New Roman"/>
          <w:szCs w:val="24"/>
          <w:lang w:val="en-GB" w:eastAsia="zh-CN"/>
        </w:rPr>
        <w:t>ΔRB</w:t>
      </w:r>
      <w:r w:rsidR="000C0056">
        <w:rPr>
          <w:rFonts w:ascii="Times New Roman" w:eastAsia="宋体" w:hAnsi="Times New Roman"/>
          <w:szCs w:val="24"/>
          <w:lang w:val="en-GB"/>
        </w:rPr>
        <w:t xml:space="preserve"> </w:t>
      </w:r>
      <w:r w:rsidR="000C0056" w:rsidRPr="000C0056">
        <w:rPr>
          <w:rFonts w:ascii="Times New Roman" w:eastAsia="宋体" w:hAnsi="Times New Roman"/>
          <w:szCs w:val="24"/>
          <w:lang w:val="en-GB" w:eastAsia="zh-CN"/>
        </w:rPr>
        <w:t>is the starting frequency offset between the allocated RB and the measured non-allocated RB</w:t>
      </w:r>
      <w:r w:rsidR="00623F38">
        <w:rPr>
          <w:rFonts w:ascii="Times New Roman" w:eastAsia="宋体" w:hAnsi="Times New Roman"/>
          <w:szCs w:val="24"/>
          <w:lang w:val="en-GB" w:eastAsia="zh-CN"/>
        </w:rPr>
        <w:t>.</w:t>
      </w:r>
      <w:r w:rsidR="00374659">
        <w:rPr>
          <w:rFonts w:ascii="Times New Roman" w:eastAsia="宋体" w:hAnsi="Times New Roman"/>
          <w:szCs w:val="24"/>
          <w:lang w:val="en-GB" w:eastAsia="zh-CN"/>
        </w:rPr>
        <w:t xml:space="preserve"> </w:t>
      </w:r>
    </w:p>
    <w:p w14:paraId="361F0CAE" w14:textId="1D6E1B0E" w:rsidR="006E7BCF" w:rsidRPr="00577B0F" w:rsidRDefault="00853274" w:rsidP="00F54BDC">
      <w:pPr>
        <w:pStyle w:val="afb"/>
        <w:keepNext/>
        <w:keepLines/>
        <w:spacing w:before="360" w:after="240"/>
        <w:ind w:left="0"/>
        <w:contextualSpacing w:val="0"/>
        <w:jc w:val="both"/>
        <w:rPr>
          <w:rFonts w:ascii="Times New Roman" w:eastAsia="宋体" w:hAnsi="Times New Roman"/>
          <w:szCs w:val="24"/>
          <w:lang w:eastAsia="zh-CN"/>
        </w:rPr>
      </w:pPr>
      <w:r>
        <w:rPr>
          <w:rFonts w:ascii="Times New Roman" w:eastAsia="宋体" w:hAnsi="Times New Roman"/>
          <w:szCs w:val="24"/>
          <w:lang w:val="en-GB" w:eastAsia="zh-CN"/>
        </w:rPr>
        <w:t>According to [</w:t>
      </w:r>
      <w:r w:rsidR="00FE6FD4">
        <w:rPr>
          <w:rFonts w:ascii="Times New Roman" w:eastAsia="宋体" w:hAnsi="Times New Roman"/>
          <w:szCs w:val="24"/>
          <w:lang w:val="en-GB" w:eastAsia="zh-CN"/>
        </w:rPr>
        <w:t>2</w:t>
      </w:r>
      <w:r>
        <w:rPr>
          <w:rFonts w:ascii="Times New Roman" w:eastAsia="宋体" w:hAnsi="Times New Roman"/>
          <w:szCs w:val="24"/>
          <w:lang w:val="en-GB" w:eastAsia="zh-CN"/>
        </w:rPr>
        <w:t>]</w:t>
      </w:r>
      <w:r w:rsidR="00E6630F">
        <w:rPr>
          <w:rFonts w:ascii="Times New Roman" w:eastAsia="宋体" w:hAnsi="Times New Roman"/>
          <w:szCs w:val="24"/>
          <w:lang w:val="en-GB" w:eastAsia="zh-CN"/>
        </w:rPr>
        <w:t xml:space="preserve">, the NRB of the IBE requirement refers to </w:t>
      </w:r>
      <w:r w:rsidR="00E6630F" w:rsidRPr="00E6630F">
        <w:rPr>
          <w:rFonts w:ascii="Times New Roman" w:eastAsia="宋体" w:hAnsi="Times New Roman"/>
          <w:szCs w:val="24"/>
          <w:lang w:val="en-GB" w:eastAsia="zh-CN"/>
        </w:rPr>
        <w:t>the total number of RBs in the uplink</w:t>
      </w:r>
      <w:r w:rsidR="00577B0F">
        <w:rPr>
          <w:rFonts w:ascii="Times New Roman" w:eastAsia="宋体" w:hAnsi="Times New Roman"/>
          <w:szCs w:val="24"/>
          <w:lang w:val="en-GB" w:eastAsia="zh-CN"/>
        </w:rPr>
        <w:t xml:space="preserve">, which should be </w:t>
      </w:r>
      <w:r w:rsidR="006E7BCF">
        <w:rPr>
          <w:rFonts w:ascii="Times New Roman" w:eastAsia="宋体" w:hAnsi="Times New Roman"/>
          <w:szCs w:val="24"/>
          <w:lang w:val="en-GB" w:eastAsia="zh-CN"/>
        </w:rPr>
        <w:t xml:space="preserve">based on the </w:t>
      </w:r>
      <w:r w:rsidR="00A13431">
        <w:rPr>
          <w:rFonts w:ascii="Times New Roman" w:eastAsia="宋体" w:hAnsi="Times New Roman"/>
          <w:szCs w:val="24"/>
          <w:lang w:val="en-GB" w:eastAsia="zh-CN"/>
        </w:rPr>
        <w:t xml:space="preserve">actual UE bandwidth indicated by the NW, and should not change with the </w:t>
      </w:r>
      <w:r w:rsidR="001B6A19">
        <w:rPr>
          <w:rFonts w:ascii="Times New Roman" w:eastAsia="宋体" w:hAnsi="Times New Roman"/>
          <w:szCs w:val="24"/>
          <w:lang w:val="en-GB" w:eastAsia="zh-CN"/>
        </w:rPr>
        <w:t xml:space="preserve">virtual </w:t>
      </w:r>
      <w:r w:rsidR="00A13431">
        <w:rPr>
          <w:rFonts w:ascii="Times New Roman" w:eastAsia="宋体" w:hAnsi="Times New Roman"/>
          <w:szCs w:val="24"/>
          <w:lang w:val="en-GB" w:eastAsia="zh-CN"/>
        </w:rPr>
        <w:t>extension of UE CBW</w:t>
      </w:r>
      <w:r w:rsidR="00503698" w:rsidRPr="00503698">
        <w:rPr>
          <w:rFonts w:ascii="Times New Roman" w:eastAsia="宋体" w:hAnsi="Times New Roman"/>
          <w:szCs w:val="24"/>
          <w:lang w:val="en-GB" w:eastAsia="zh-CN"/>
        </w:rPr>
        <w:t xml:space="preserve"> </w:t>
      </w:r>
      <w:r w:rsidR="00503698">
        <w:rPr>
          <w:rFonts w:ascii="Times New Roman" w:eastAsia="宋体" w:hAnsi="Times New Roman"/>
          <w:szCs w:val="24"/>
          <w:lang w:val="en-GB" w:eastAsia="zh-CN"/>
        </w:rPr>
        <w:t>edge</w:t>
      </w:r>
      <w:r w:rsidR="00A13431">
        <w:rPr>
          <w:rFonts w:ascii="Times New Roman" w:eastAsia="宋体" w:hAnsi="Times New Roman"/>
          <w:szCs w:val="24"/>
          <w:lang w:val="en-GB" w:eastAsia="zh-CN"/>
        </w:rPr>
        <w:t xml:space="preserve">. </w:t>
      </w:r>
      <w:r w:rsidR="000263C8" w:rsidRPr="00BA6D14">
        <w:rPr>
          <w:rFonts w:ascii="Times New Roman" w:eastAsia="宋体" w:hAnsi="Times New Roman"/>
          <w:szCs w:val="24"/>
          <w:lang w:val="en-GB" w:eastAsia="zh-CN"/>
        </w:rPr>
        <w:t>Similarly,</w:t>
      </w:r>
      <w:bookmarkStart w:id="12" w:name="_Hlk173166651"/>
      <w:r w:rsidR="00F74523" w:rsidRPr="00BA6D14">
        <w:rPr>
          <w:rFonts w:ascii="Times New Roman" w:eastAsia="宋体" w:hAnsi="Times New Roman"/>
          <w:szCs w:val="24"/>
          <w:lang w:val="en-GB" w:eastAsia="zh-CN"/>
        </w:rPr>
        <w:t xml:space="preserve"> </w:t>
      </w:r>
      <w:r w:rsidR="00A92572" w:rsidRPr="00BA6D14">
        <w:rPr>
          <w:rFonts w:ascii="Times New Roman" w:eastAsia="宋体" w:hAnsi="Times New Roman"/>
          <w:szCs w:val="24"/>
          <w:lang w:val="en-GB" w:eastAsia="zh-CN"/>
        </w:rPr>
        <w:t xml:space="preserve">the calculation of </w:t>
      </w:r>
      <w:r w:rsidR="00F74523" w:rsidRPr="00BA6D14">
        <w:rPr>
          <w:rFonts w:ascii="Times New Roman" w:eastAsia="宋体" w:hAnsi="Times New Roman"/>
          <w:szCs w:val="24"/>
          <w:lang w:val="en-GB"/>
        </w:rPr>
        <w:t>ΔRB</w:t>
      </w:r>
      <w:bookmarkEnd w:id="12"/>
      <w:r w:rsidR="00F74523" w:rsidRPr="00BA6D14">
        <w:rPr>
          <w:rFonts w:ascii="Times New Roman" w:eastAsia="宋体" w:hAnsi="Times New Roman"/>
          <w:szCs w:val="24"/>
          <w:lang w:val="en-GB"/>
        </w:rPr>
        <w:t xml:space="preserve"> should </w:t>
      </w:r>
      <w:r w:rsidR="00B02CA7">
        <w:rPr>
          <w:rFonts w:ascii="Times New Roman" w:eastAsia="宋体" w:hAnsi="Times New Roman"/>
          <w:szCs w:val="24"/>
          <w:lang w:val="en-GB"/>
        </w:rPr>
        <w:t xml:space="preserve">also </w:t>
      </w:r>
      <w:r w:rsidR="00F74523" w:rsidRPr="00BA6D14">
        <w:rPr>
          <w:rFonts w:ascii="Times New Roman" w:eastAsia="宋体" w:hAnsi="Times New Roman"/>
          <w:szCs w:val="24"/>
          <w:lang w:val="en-GB"/>
        </w:rPr>
        <w:t xml:space="preserve">be </w:t>
      </w:r>
      <w:r w:rsidR="00A92572" w:rsidRPr="00BA6D14">
        <w:rPr>
          <w:rFonts w:ascii="Times New Roman" w:eastAsia="宋体" w:hAnsi="Times New Roman"/>
          <w:szCs w:val="24"/>
          <w:lang w:val="en-GB"/>
        </w:rPr>
        <w:t xml:space="preserve">limited </w:t>
      </w:r>
      <w:r w:rsidR="00F74523" w:rsidRPr="00BA6D14">
        <w:rPr>
          <w:rFonts w:ascii="Times New Roman" w:eastAsia="宋体" w:hAnsi="Times New Roman"/>
          <w:szCs w:val="24"/>
          <w:lang w:val="en-GB"/>
        </w:rPr>
        <w:t>within the actual UE CBW.</w:t>
      </w:r>
      <w:r w:rsidR="002D0303" w:rsidRPr="00BA6D14">
        <w:rPr>
          <w:rFonts w:ascii="Times New Roman" w:eastAsia="宋体" w:hAnsi="Times New Roman"/>
          <w:szCs w:val="24"/>
          <w:lang w:val="en-GB"/>
        </w:rPr>
        <w:t xml:space="preserve"> </w:t>
      </w:r>
      <w:r w:rsidR="00387FA6">
        <w:rPr>
          <w:rFonts w:ascii="Times New Roman" w:eastAsia="宋体" w:hAnsi="Times New Roman"/>
          <w:szCs w:val="24"/>
          <w:lang w:val="en-GB"/>
        </w:rPr>
        <w:t>T</w:t>
      </w:r>
      <w:r w:rsidR="002D0303">
        <w:rPr>
          <w:rFonts w:ascii="Times New Roman" w:eastAsia="宋体" w:hAnsi="Times New Roman"/>
          <w:szCs w:val="24"/>
          <w:lang w:val="en-GB"/>
        </w:rPr>
        <w:t>he</w:t>
      </w:r>
      <w:r w:rsidR="00D31657">
        <w:rPr>
          <w:rFonts w:ascii="Times New Roman" w:eastAsia="宋体" w:hAnsi="Times New Roman"/>
          <w:szCs w:val="24"/>
          <w:lang w:val="en-GB"/>
        </w:rPr>
        <w:t xml:space="preserve"> </w:t>
      </w:r>
      <w:r w:rsidR="002D0303">
        <w:rPr>
          <w:rFonts w:ascii="Times New Roman" w:eastAsia="宋体" w:hAnsi="Times New Roman"/>
          <w:szCs w:val="24"/>
          <w:lang w:val="en-GB"/>
        </w:rPr>
        <w:t xml:space="preserve">IBE </w:t>
      </w:r>
      <w:r w:rsidR="00AF3B92">
        <w:rPr>
          <w:rFonts w:ascii="Times New Roman" w:eastAsia="宋体" w:hAnsi="Times New Roman"/>
          <w:szCs w:val="24"/>
          <w:lang w:val="en-GB"/>
        </w:rPr>
        <w:t xml:space="preserve">requirement </w:t>
      </w:r>
      <w:r w:rsidR="008F5BB5">
        <w:rPr>
          <w:rFonts w:ascii="Times New Roman" w:eastAsia="宋体" w:hAnsi="Times New Roman"/>
          <w:szCs w:val="24"/>
          <w:lang w:val="en-GB"/>
        </w:rPr>
        <w:t xml:space="preserve">at the edge of </w:t>
      </w:r>
      <w:r w:rsidR="00814421">
        <w:rPr>
          <w:rFonts w:ascii="Times New Roman" w:eastAsia="宋体" w:hAnsi="Times New Roman"/>
          <w:szCs w:val="24"/>
          <w:lang w:val="en-GB"/>
        </w:rPr>
        <w:t>actual</w:t>
      </w:r>
      <w:r w:rsidR="00B147D6">
        <w:rPr>
          <w:rFonts w:ascii="Times New Roman" w:eastAsia="宋体" w:hAnsi="Times New Roman"/>
          <w:szCs w:val="24"/>
          <w:lang w:val="en-GB"/>
        </w:rPr>
        <w:t xml:space="preserve"> </w:t>
      </w:r>
      <w:r w:rsidR="008F5BB5">
        <w:rPr>
          <w:rFonts w:ascii="Times New Roman" w:eastAsia="宋体" w:hAnsi="Times New Roman"/>
          <w:szCs w:val="24"/>
          <w:lang w:val="en-GB"/>
        </w:rPr>
        <w:t>UE CBW could be used as a reference to evaluate the radiation power level</w:t>
      </w:r>
      <w:r w:rsidR="00387FA6">
        <w:rPr>
          <w:rFonts w:ascii="Times New Roman" w:eastAsia="宋体" w:hAnsi="Times New Roman"/>
          <w:szCs w:val="24"/>
          <w:lang w:val="en-GB"/>
        </w:rPr>
        <w:t xml:space="preserve"> of </w:t>
      </w:r>
      <w:r w:rsidR="00387FA6">
        <w:rPr>
          <w:rFonts w:ascii="Times New Roman" w:eastAsia="宋体" w:hAnsi="Times New Roman"/>
          <w:szCs w:val="24"/>
          <w:lang w:val="en-GB"/>
        </w:rPr>
        <w:t>the entire extended part</w:t>
      </w:r>
      <w:r w:rsidR="008F5BB5">
        <w:rPr>
          <w:rFonts w:ascii="Times New Roman" w:eastAsia="宋体" w:hAnsi="Times New Roman"/>
          <w:szCs w:val="24"/>
          <w:lang w:val="en-GB"/>
        </w:rPr>
        <w:t>.</w:t>
      </w:r>
      <w:r w:rsidR="00565239">
        <w:rPr>
          <w:rFonts w:ascii="Times New Roman" w:eastAsia="宋体" w:hAnsi="Times New Roman"/>
          <w:szCs w:val="24"/>
          <w:lang w:val="en-GB"/>
        </w:rPr>
        <w:t xml:space="preserve"> The </w:t>
      </w:r>
      <w:r w:rsidR="006B7D6B" w:rsidRPr="006B7D6B">
        <w:rPr>
          <w:rFonts w:ascii="Times New Roman" w:eastAsia="宋体" w:hAnsi="Times New Roman"/>
          <w:bCs/>
          <w:szCs w:val="24"/>
          <w:lang w:val="en-GB"/>
        </w:rPr>
        <w:t>illustration</w:t>
      </w:r>
      <w:r w:rsidR="006B7D6B">
        <w:rPr>
          <w:rFonts w:ascii="Times New Roman" w:eastAsia="宋体" w:hAnsi="Times New Roman"/>
          <w:bCs/>
          <w:szCs w:val="24"/>
          <w:lang w:val="en-GB"/>
        </w:rPr>
        <w:t xml:space="preserve"> is as follows:</w:t>
      </w:r>
    </w:p>
    <w:p w14:paraId="30CFF13E" w14:textId="18A6E94F" w:rsidR="00531C9E" w:rsidRDefault="0082126A" w:rsidP="006A1A99">
      <w:pPr>
        <w:pStyle w:val="afb"/>
        <w:keepNext/>
        <w:keepLines/>
        <w:spacing w:before="360" w:after="240"/>
        <w:ind w:left="0"/>
        <w:contextualSpacing w:val="0"/>
        <w:jc w:val="center"/>
      </w:pPr>
      <w:r>
        <w:object w:dxaOrig="5851" w:dyaOrig="3631" w14:anchorId="7BFF43AE">
          <v:shape id="_x0000_i1028" type="#_x0000_t75" style="width:251.15pt;height:156.1pt" o:ole="">
            <v:imagedata r:id="rId15" o:title=""/>
          </v:shape>
          <o:OLEObject Type="Embed" ProgID="Visio.Drawing.15" ShapeID="_x0000_i1028" DrawAspect="Content" ObjectID="_1784741801" r:id="rId16"/>
        </w:object>
      </w:r>
    </w:p>
    <w:p w14:paraId="46437A21" w14:textId="2EC7B879" w:rsidR="006A1A99" w:rsidRDefault="0085065F" w:rsidP="0085065F">
      <w:pPr>
        <w:pStyle w:val="afb"/>
        <w:keepNext/>
        <w:keepLines/>
        <w:spacing w:before="120" w:after="240"/>
        <w:ind w:left="0"/>
        <w:contextualSpacing w:val="0"/>
        <w:jc w:val="center"/>
        <w:rPr>
          <w:rFonts w:ascii="Times New Roman" w:eastAsia="宋体" w:hAnsi="Times New Roman" w:hint="eastAsia"/>
          <w:szCs w:val="24"/>
          <w:lang w:val="en-GB" w:eastAsia="zh-CN"/>
        </w:rPr>
      </w:pPr>
      <w:r>
        <w:rPr>
          <w:rFonts w:ascii="Times New Roman" w:eastAsia="宋体" w:hAnsi="Times New Roman"/>
          <w:szCs w:val="24"/>
          <w:lang w:val="en-GB" w:eastAsia="zh-CN"/>
        </w:rPr>
        <w:t>Fig. 2</w:t>
      </w:r>
      <w:r w:rsidR="00B1110F">
        <w:rPr>
          <w:rFonts w:ascii="Times New Roman" w:eastAsia="宋体" w:hAnsi="Times New Roman"/>
          <w:szCs w:val="24"/>
          <w:lang w:val="en-GB" w:eastAsia="zh-CN"/>
        </w:rPr>
        <w:t xml:space="preserve"> </w:t>
      </w:r>
      <w:r w:rsidR="00B1110F" w:rsidRPr="00B1110F">
        <w:rPr>
          <w:rFonts w:ascii="Times New Roman" w:eastAsia="宋体" w:hAnsi="Times New Roman"/>
          <w:szCs w:val="24"/>
          <w:lang w:val="en-GB" w:eastAsia="zh-CN"/>
        </w:rPr>
        <w:t xml:space="preserve">IBE </w:t>
      </w:r>
      <w:r w:rsidR="00ED5055">
        <w:rPr>
          <w:rFonts w:ascii="Times New Roman" w:eastAsia="宋体" w:hAnsi="Times New Roman" w:hint="eastAsia"/>
          <w:szCs w:val="24"/>
          <w:lang w:val="en-GB" w:eastAsia="zh-CN"/>
        </w:rPr>
        <w:t>applying</w:t>
      </w:r>
      <w:r w:rsidR="00ED5055">
        <w:rPr>
          <w:rFonts w:ascii="Times New Roman" w:eastAsia="宋体" w:hAnsi="Times New Roman"/>
          <w:szCs w:val="24"/>
          <w:lang w:val="en-GB" w:eastAsia="zh-CN"/>
        </w:rPr>
        <w:t xml:space="preserve"> </w:t>
      </w:r>
      <w:r w:rsidR="00ED5055">
        <w:rPr>
          <w:rFonts w:ascii="Times New Roman" w:eastAsia="宋体" w:hAnsi="Times New Roman" w:hint="eastAsia"/>
          <w:szCs w:val="24"/>
          <w:lang w:val="en-GB" w:eastAsia="zh-CN"/>
        </w:rPr>
        <w:t>range</w:t>
      </w:r>
      <w:r w:rsidR="00ED5055">
        <w:rPr>
          <w:rFonts w:ascii="Times New Roman" w:eastAsia="宋体" w:hAnsi="Times New Roman"/>
          <w:szCs w:val="24"/>
          <w:lang w:val="en-GB" w:eastAsia="zh-CN"/>
        </w:rPr>
        <w:t xml:space="preserve"> </w:t>
      </w:r>
      <w:r w:rsidR="00B1110F" w:rsidRPr="00B1110F">
        <w:rPr>
          <w:rFonts w:ascii="Times New Roman" w:eastAsia="宋体" w:hAnsi="Times New Roman"/>
          <w:szCs w:val="24"/>
          <w:lang w:val="en-GB" w:eastAsia="zh-CN"/>
        </w:rPr>
        <w:t>after bandwidth expansion</w:t>
      </w:r>
    </w:p>
    <w:p w14:paraId="40F278D7" w14:textId="2350BF1E" w:rsidR="00664296" w:rsidRDefault="00664296" w:rsidP="00F54BDC">
      <w:pPr>
        <w:pStyle w:val="afb"/>
        <w:keepNext/>
        <w:keepLines/>
        <w:spacing w:before="360" w:after="240"/>
        <w:ind w:left="0"/>
        <w:contextualSpacing w:val="0"/>
        <w:jc w:val="both"/>
        <w:rPr>
          <w:rFonts w:ascii="Times New Roman" w:eastAsia="宋体" w:hAnsi="Times New Roman"/>
          <w:szCs w:val="24"/>
          <w:lang w:val="en-GB"/>
        </w:rPr>
      </w:pPr>
      <w:r>
        <w:rPr>
          <w:rFonts w:ascii="Times New Roman" w:eastAsia="宋体" w:hAnsi="Times New Roman"/>
          <w:szCs w:val="24"/>
          <w:lang w:val="en-GB" w:eastAsia="zh-CN"/>
        </w:rPr>
        <w:t>B</w:t>
      </w:r>
      <w:r>
        <w:rPr>
          <w:rFonts w:ascii="Times New Roman" w:eastAsia="宋体" w:hAnsi="Times New Roman" w:hint="eastAsia"/>
          <w:szCs w:val="24"/>
          <w:lang w:val="en-GB" w:eastAsia="zh-CN"/>
        </w:rPr>
        <w:t>ased</w:t>
      </w:r>
      <w:r>
        <w:rPr>
          <w:rFonts w:ascii="Times New Roman" w:eastAsia="宋体" w:hAnsi="Times New Roman"/>
          <w:szCs w:val="24"/>
          <w:lang w:val="en-GB"/>
        </w:rPr>
        <w:t xml:space="preserve"> on the assumption above, there i</w:t>
      </w:r>
      <w:r w:rsidR="00133CA8">
        <w:rPr>
          <w:rFonts w:ascii="Times New Roman" w:eastAsia="宋体" w:hAnsi="Times New Roman"/>
          <w:szCs w:val="24"/>
          <w:lang w:val="en-GB"/>
        </w:rPr>
        <w:t>s</w:t>
      </w:r>
      <w:r>
        <w:rPr>
          <w:rFonts w:ascii="Times New Roman" w:eastAsia="宋体" w:hAnsi="Times New Roman"/>
          <w:szCs w:val="24"/>
          <w:lang w:val="en-GB"/>
        </w:rPr>
        <w:t xml:space="preserve"> another situation need to be discussed:</w:t>
      </w:r>
      <w:r w:rsidR="00847DC3">
        <w:rPr>
          <w:rFonts w:ascii="Times New Roman" w:eastAsia="宋体" w:hAnsi="Times New Roman"/>
          <w:szCs w:val="24"/>
          <w:lang w:val="en-GB"/>
        </w:rPr>
        <w:t xml:space="preserve"> Full RB allocation cases.</w:t>
      </w:r>
    </w:p>
    <w:p w14:paraId="76B200FD" w14:textId="39FD67F3" w:rsidR="00866F80" w:rsidRPr="006252DF" w:rsidRDefault="00866F80" w:rsidP="00552D71">
      <w:pPr>
        <w:pStyle w:val="afb"/>
        <w:keepNext/>
        <w:keepLines/>
        <w:spacing w:before="360" w:after="240"/>
        <w:ind w:left="0"/>
        <w:contextualSpacing w:val="0"/>
        <w:jc w:val="both"/>
        <w:rPr>
          <w:rFonts w:ascii="Times New Roman" w:eastAsia="宋体" w:hAnsi="Times New Roman"/>
          <w:szCs w:val="24"/>
          <w:lang w:val="en-GB"/>
        </w:rPr>
      </w:pPr>
      <w:r w:rsidRPr="00866F80">
        <w:rPr>
          <w:rFonts w:ascii="Times New Roman" w:eastAsia="宋体" w:hAnsi="Times New Roman"/>
          <w:szCs w:val="24"/>
          <w:lang w:val="en-GB"/>
        </w:rPr>
        <w:t xml:space="preserve">Since there are no remaining unallocated RBs, there is no IBE requirement </w:t>
      </w:r>
      <w:r w:rsidR="00B1043F">
        <w:rPr>
          <w:rFonts w:ascii="Times New Roman" w:eastAsia="宋体" w:hAnsi="Times New Roman"/>
          <w:szCs w:val="24"/>
          <w:lang w:val="en-GB"/>
        </w:rPr>
        <w:t>in</w:t>
      </w:r>
      <w:r w:rsidRPr="00866F80">
        <w:rPr>
          <w:rFonts w:ascii="Times New Roman" w:eastAsia="宋体" w:hAnsi="Times New Roman"/>
          <w:szCs w:val="24"/>
          <w:lang w:val="en-GB"/>
        </w:rPr>
        <w:t xml:space="preserve"> the </w:t>
      </w:r>
      <w:r w:rsidR="003729EB">
        <w:rPr>
          <w:rFonts w:ascii="Times New Roman" w:eastAsia="宋体" w:hAnsi="Times New Roman"/>
          <w:szCs w:val="24"/>
          <w:lang w:val="en-GB"/>
        </w:rPr>
        <w:t>full-</w:t>
      </w:r>
      <w:r w:rsidRPr="00866F80">
        <w:rPr>
          <w:rFonts w:ascii="Times New Roman" w:eastAsia="宋体" w:hAnsi="Times New Roman"/>
          <w:szCs w:val="24"/>
          <w:lang w:val="en-GB"/>
        </w:rPr>
        <w:t xml:space="preserve">RB allocation </w:t>
      </w:r>
      <w:r w:rsidR="003C536C">
        <w:rPr>
          <w:rFonts w:ascii="Times New Roman" w:eastAsia="宋体" w:hAnsi="Times New Roman"/>
          <w:szCs w:val="24"/>
          <w:lang w:val="en-GB"/>
        </w:rPr>
        <w:t>of</w:t>
      </w:r>
      <w:r w:rsidRPr="00866F80">
        <w:rPr>
          <w:rFonts w:ascii="Times New Roman" w:eastAsia="宋体" w:hAnsi="Times New Roman"/>
          <w:szCs w:val="24"/>
          <w:lang w:val="en-GB"/>
        </w:rPr>
        <w:t xml:space="preserve"> the UE CBW. </w:t>
      </w:r>
      <w:r w:rsidR="007D4ADA">
        <w:rPr>
          <w:rFonts w:ascii="Times New Roman" w:eastAsia="宋体" w:hAnsi="Times New Roman"/>
          <w:szCs w:val="24"/>
          <w:lang w:val="en-GB"/>
        </w:rPr>
        <w:t>Therefore,</w:t>
      </w:r>
      <w:r w:rsidR="007D4ADA">
        <w:rPr>
          <w:rFonts w:ascii="Times New Roman" w:eastAsia="宋体" w:hAnsi="Times New Roman"/>
          <w:szCs w:val="24"/>
          <w:lang w:val="en-GB"/>
        </w:rPr>
        <w:t xml:space="preserve"> how to evaluate the emission level between edges of </w:t>
      </w:r>
      <w:r w:rsidR="007D4ADA" w:rsidRPr="006B3E04">
        <w:rPr>
          <w:rFonts w:ascii="Times New Roman" w:eastAsia="宋体" w:hAnsi="Times New Roman"/>
          <w:szCs w:val="24"/>
          <w:lang w:val="en-GB"/>
        </w:rPr>
        <w:t>UE CBW and extended UE CBW</w:t>
      </w:r>
      <w:r w:rsidR="007D4ADA">
        <w:rPr>
          <w:rFonts w:ascii="Times New Roman" w:eastAsia="宋体" w:hAnsi="Times New Roman"/>
          <w:szCs w:val="24"/>
          <w:lang w:val="en-GB"/>
        </w:rPr>
        <w:t xml:space="preserve"> in this situation is a problem. </w:t>
      </w:r>
      <w:r w:rsidRPr="00866F80">
        <w:rPr>
          <w:rFonts w:ascii="Times New Roman" w:eastAsia="宋体" w:hAnsi="Times New Roman"/>
          <w:szCs w:val="24"/>
          <w:lang w:val="en-GB"/>
        </w:rPr>
        <w:t xml:space="preserve">Two methods can be applied: 1) Not evaluating the </w:t>
      </w:r>
      <w:r w:rsidR="00DA1375">
        <w:rPr>
          <w:rFonts w:ascii="Times New Roman" w:eastAsia="宋体" w:hAnsi="Times New Roman"/>
          <w:szCs w:val="24"/>
          <w:lang w:val="en-GB"/>
        </w:rPr>
        <w:t>emission</w:t>
      </w:r>
      <w:r w:rsidRPr="00866F80">
        <w:rPr>
          <w:rFonts w:ascii="Times New Roman" w:eastAsia="宋体" w:hAnsi="Times New Roman"/>
          <w:szCs w:val="24"/>
          <w:lang w:val="en-GB"/>
        </w:rPr>
        <w:t xml:space="preserve"> level in that area. 2) </w:t>
      </w:r>
      <w:r w:rsidR="00F410D6">
        <w:rPr>
          <w:rFonts w:ascii="Times New Roman" w:eastAsia="宋体" w:hAnsi="Times New Roman"/>
          <w:szCs w:val="24"/>
          <w:lang w:val="en-GB"/>
        </w:rPr>
        <w:t>Us</w:t>
      </w:r>
      <w:r w:rsidR="00F410D6">
        <w:rPr>
          <w:rFonts w:ascii="Times New Roman" w:eastAsia="宋体" w:hAnsi="Times New Roman"/>
          <w:szCs w:val="24"/>
          <w:lang w:val="en-GB"/>
        </w:rPr>
        <w:t>ing</w:t>
      </w:r>
      <w:r w:rsidR="00F410D6">
        <w:rPr>
          <w:rFonts w:ascii="Times New Roman" w:eastAsia="宋体" w:hAnsi="Times New Roman"/>
          <w:szCs w:val="24"/>
          <w:lang w:val="en-GB"/>
        </w:rPr>
        <w:t xml:space="preserve"> IBE requirement to evaluate the emission level</w:t>
      </w:r>
      <w:r w:rsidRPr="00866F80">
        <w:rPr>
          <w:rFonts w:ascii="Times New Roman" w:eastAsia="宋体" w:hAnsi="Times New Roman"/>
          <w:szCs w:val="24"/>
          <w:lang w:val="en-GB"/>
        </w:rPr>
        <w:t xml:space="preserve">, with ΔRB set to 0, indicating that the frequency difference between the allocated RB and the UE CBW edge is 0. The second method is preferable. The original requirements for this area </w:t>
      </w:r>
      <w:r w:rsidR="00C55996">
        <w:rPr>
          <w:rFonts w:ascii="Times New Roman" w:eastAsia="宋体" w:hAnsi="Times New Roman"/>
          <w:szCs w:val="24"/>
          <w:lang w:val="en-GB"/>
        </w:rPr>
        <w:t>used to be</w:t>
      </w:r>
      <w:r w:rsidRPr="00866F80">
        <w:rPr>
          <w:rFonts w:ascii="Times New Roman" w:eastAsia="宋体" w:hAnsi="Times New Roman"/>
          <w:szCs w:val="24"/>
          <w:lang w:val="en-GB"/>
        </w:rPr>
        <w:t xml:space="preserve"> ACLR and SEM, so IBE is a </w:t>
      </w:r>
      <w:r w:rsidR="00626179">
        <w:rPr>
          <w:rFonts w:ascii="Times New Roman" w:eastAsia="宋体" w:hAnsi="Times New Roman"/>
          <w:szCs w:val="24"/>
          <w:lang w:val="en-GB"/>
        </w:rPr>
        <w:t xml:space="preserve">kind of </w:t>
      </w:r>
      <w:r w:rsidRPr="00866F80">
        <w:rPr>
          <w:rFonts w:ascii="Times New Roman" w:eastAsia="宋体" w:hAnsi="Times New Roman"/>
          <w:szCs w:val="24"/>
          <w:lang w:val="en-GB"/>
        </w:rPr>
        <w:t>relaxation</w:t>
      </w:r>
      <w:r w:rsidR="00626179">
        <w:rPr>
          <w:rFonts w:ascii="Times New Roman" w:eastAsia="宋体" w:hAnsi="Times New Roman"/>
          <w:szCs w:val="24"/>
          <w:lang w:val="en-GB"/>
        </w:rPr>
        <w:t xml:space="preserve">, </w:t>
      </w:r>
      <w:r w:rsidR="00626179">
        <w:rPr>
          <w:rFonts w:ascii="Times New Roman" w:eastAsia="宋体" w:hAnsi="Times New Roman"/>
          <w:szCs w:val="24"/>
          <w:lang w:val="en-GB" w:eastAsia="zh-CN"/>
        </w:rPr>
        <w:t>and the nearest radiation leakage outside the UE CBW also needs to be evaluated to control the t</w:t>
      </w:r>
      <w:r w:rsidR="00626179" w:rsidRPr="00501705">
        <w:rPr>
          <w:rFonts w:ascii="Times New Roman" w:eastAsia="宋体" w:hAnsi="Times New Roman"/>
          <w:szCs w:val="24"/>
          <w:lang w:val="en-GB" w:eastAsia="zh-CN"/>
        </w:rPr>
        <w:t xml:space="preserve">ransmit modulation quality </w:t>
      </w:r>
      <w:r w:rsidR="00626179">
        <w:rPr>
          <w:rFonts w:ascii="Times New Roman" w:eastAsia="宋体" w:hAnsi="Times New Roman"/>
          <w:szCs w:val="24"/>
          <w:lang w:val="en-GB" w:eastAsia="zh-CN"/>
        </w:rPr>
        <w:t xml:space="preserve">of </w:t>
      </w:r>
      <w:r w:rsidR="00626179" w:rsidRPr="00501705">
        <w:rPr>
          <w:rFonts w:ascii="Times New Roman" w:eastAsia="宋体" w:hAnsi="Times New Roman"/>
          <w:szCs w:val="24"/>
          <w:lang w:val="en-GB" w:eastAsia="zh-CN"/>
        </w:rPr>
        <w:t>the UE</w:t>
      </w:r>
      <w:r w:rsidRPr="00866F80">
        <w:rPr>
          <w:rFonts w:ascii="Times New Roman" w:eastAsia="宋体" w:hAnsi="Times New Roman"/>
          <w:szCs w:val="24"/>
          <w:lang w:val="en-GB"/>
        </w:rPr>
        <w:t>.</w:t>
      </w:r>
    </w:p>
    <w:p w14:paraId="58C2CF38" w14:textId="1EB1FF3A" w:rsidR="00676362" w:rsidRDefault="008F7F31"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8F7F31">
        <w:rPr>
          <w:rFonts w:ascii="Times New Roman" w:eastAsia="宋体" w:hAnsi="Times New Roman" w:cs="Times New Roman"/>
          <w:b/>
          <w:sz w:val="22"/>
          <w:szCs w:val="20"/>
        </w:rPr>
        <w:t>Proposal</w:t>
      </w:r>
      <w:r w:rsidR="00CC3477">
        <w:rPr>
          <w:rFonts w:ascii="Times New Roman" w:eastAsia="宋体" w:hAnsi="Times New Roman" w:cs="Times New Roman"/>
          <w:b/>
          <w:sz w:val="22"/>
          <w:szCs w:val="20"/>
        </w:rPr>
        <w:t xml:space="preserve"> 4</w:t>
      </w:r>
      <w:r w:rsidRPr="008F7F31">
        <w:rPr>
          <w:rFonts w:ascii="Times New Roman" w:eastAsia="宋体" w:hAnsi="Times New Roman" w:cs="Times New Roman"/>
          <w:b/>
          <w:sz w:val="22"/>
          <w:szCs w:val="20"/>
        </w:rPr>
        <w:t xml:space="preserve">: </w:t>
      </w:r>
      <w:r w:rsidR="00E01EF8" w:rsidRPr="00E01EF8">
        <w:rPr>
          <w:rFonts w:ascii="Times New Roman" w:eastAsia="宋体" w:hAnsi="Times New Roman" w:cs="Times New Roman"/>
          <w:b/>
          <w:sz w:val="22"/>
          <w:szCs w:val="20"/>
        </w:rPr>
        <w:t xml:space="preserve">IBE </w:t>
      </w:r>
      <w:r w:rsidR="00A14B44">
        <w:rPr>
          <w:rFonts w:ascii="Times New Roman" w:eastAsia="宋体" w:hAnsi="Times New Roman" w:cs="Times New Roman"/>
          <w:b/>
          <w:sz w:val="22"/>
          <w:szCs w:val="20"/>
        </w:rPr>
        <w:t>should be</w:t>
      </w:r>
      <w:r w:rsidR="00E01EF8" w:rsidRPr="00E01EF8">
        <w:rPr>
          <w:rFonts w:ascii="Times New Roman" w:eastAsia="宋体" w:hAnsi="Times New Roman" w:cs="Times New Roman"/>
          <w:b/>
          <w:sz w:val="22"/>
          <w:szCs w:val="20"/>
        </w:rPr>
        <w:t xml:space="preserve"> used between edges of UE CBW and extended UE CBW</w:t>
      </w:r>
      <w:r w:rsidR="00E01EF8">
        <w:rPr>
          <w:rFonts w:ascii="Times New Roman" w:eastAsia="宋体" w:hAnsi="Times New Roman" w:cs="Times New Roman"/>
          <w:b/>
          <w:sz w:val="22"/>
          <w:szCs w:val="20"/>
        </w:rPr>
        <w:t>.</w:t>
      </w:r>
      <w:r w:rsidR="003907AF">
        <w:rPr>
          <w:rFonts w:ascii="Times New Roman" w:eastAsia="宋体" w:hAnsi="Times New Roman" w:cs="Times New Roman"/>
          <w:b/>
          <w:sz w:val="22"/>
          <w:szCs w:val="20"/>
        </w:rPr>
        <w:t xml:space="preserve"> </w:t>
      </w:r>
      <w:r w:rsidR="003907AF" w:rsidRPr="003907AF">
        <w:rPr>
          <w:rFonts w:ascii="Times New Roman" w:eastAsia="宋体" w:hAnsi="Times New Roman" w:cs="Times New Roman"/>
          <w:b/>
          <w:sz w:val="22"/>
          <w:szCs w:val="20"/>
        </w:rPr>
        <w:t>And the IBE of this part should be equal to th</w:t>
      </w:r>
      <w:r w:rsidR="003907AF">
        <w:rPr>
          <w:rFonts w:ascii="Times New Roman" w:eastAsia="宋体" w:hAnsi="Times New Roman" w:cs="Times New Roman" w:hint="eastAsia"/>
          <w:b/>
          <w:sz w:val="22"/>
          <w:szCs w:val="20"/>
        </w:rPr>
        <w:t>at</w:t>
      </w:r>
      <w:r w:rsidR="003907AF" w:rsidRPr="003907AF">
        <w:rPr>
          <w:rFonts w:ascii="Times New Roman" w:eastAsia="宋体" w:hAnsi="Times New Roman" w:cs="Times New Roman"/>
          <w:b/>
          <w:sz w:val="22"/>
          <w:szCs w:val="20"/>
        </w:rPr>
        <w:t xml:space="preserve"> of the original UE CBW edge</w:t>
      </w:r>
      <w:r w:rsidR="003907AF">
        <w:rPr>
          <w:rFonts w:ascii="Times New Roman" w:eastAsia="宋体" w:hAnsi="Times New Roman" w:cs="Times New Roman"/>
          <w:b/>
          <w:sz w:val="22"/>
          <w:szCs w:val="20"/>
        </w:rPr>
        <w:t>.</w:t>
      </w:r>
    </w:p>
    <w:p w14:paraId="12F5D994" w14:textId="10F06617" w:rsidR="005C409D" w:rsidRPr="00241D04" w:rsidRDefault="005C409D" w:rsidP="005C409D">
      <w:pPr>
        <w:pStyle w:val="afb"/>
        <w:keepNext/>
        <w:keepLines/>
        <w:spacing w:before="360" w:after="240"/>
        <w:ind w:left="0"/>
        <w:contextualSpacing w:val="0"/>
        <w:rPr>
          <w:rFonts w:ascii="Times New Roman" w:eastAsia="宋体" w:hAnsi="Times New Roman"/>
          <w:b/>
          <w:kern w:val="2"/>
          <w:sz w:val="24"/>
          <w:u w:val="single"/>
          <w:lang w:eastAsia="zh-CN"/>
        </w:rPr>
      </w:pPr>
      <w:r w:rsidRPr="00241D04">
        <w:rPr>
          <w:rFonts w:ascii="Times New Roman" w:eastAsia="宋体" w:hAnsi="Times New Roman"/>
          <w:b/>
          <w:kern w:val="2"/>
          <w:sz w:val="24"/>
          <w:u w:val="single"/>
          <w:lang w:eastAsia="zh-CN"/>
        </w:rPr>
        <w:t>3.</w:t>
      </w:r>
      <w:r w:rsidR="00486813" w:rsidRPr="00241D04">
        <w:rPr>
          <w:rFonts w:ascii="Times New Roman" w:eastAsia="宋体" w:hAnsi="Times New Roman"/>
          <w:b/>
          <w:sz w:val="24"/>
          <w:u w:val="single"/>
        </w:rPr>
        <w:t xml:space="preserve"> The required extended UE CBW</w:t>
      </w:r>
    </w:p>
    <w:p w14:paraId="2AD16C8F" w14:textId="5BD3E152" w:rsidR="00EB277F" w:rsidRDefault="00176C28"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176C28">
        <w:rPr>
          <w:rFonts w:ascii="Times New Roman" w:eastAsia="宋体" w:hAnsi="Times New Roman" w:cs="Times New Roman"/>
          <w:sz w:val="22"/>
          <w:szCs w:val="20"/>
        </w:rPr>
        <w:t>In the WF</w:t>
      </w:r>
      <w:r>
        <w:rPr>
          <w:rFonts w:ascii="Times New Roman" w:eastAsia="宋体" w:hAnsi="Times New Roman" w:cs="Times New Roman"/>
          <w:sz w:val="22"/>
          <w:szCs w:val="20"/>
        </w:rPr>
        <w:t xml:space="preserve">[1], it has been concluded that </w:t>
      </w:r>
      <w:r w:rsidR="004630A8" w:rsidRPr="004630A8">
        <w:rPr>
          <w:rFonts w:ascii="Times New Roman" w:eastAsia="宋体" w:hAnsi="Times New Roman" w:cs="Times New Roman"/>
          <w:sz w:val="22"/>
          <w:szCs w:val="20"/>
        </w:rPr>
        <w:t>convert</w:t>
      </w:r>
      <w:r w:rsidR="004630A8">
        <w:rPr>
          <w:rFonts w:ascii="Times New Roman" w:eastAsia="宋体" w:hAnsi="Times New Roman" w:cs="Times New Roman"/>
          <w:sz w:val="22"/>
          <w:szCs w:val="20"/>
        </w:rPr>
        <w:t>ing</w:t>
      </w:r>
      <w:r w:rsidR="004630A8" w:rsidRPr="004630A8">
        <w:rPr>
          <w:rFonts w:ascii="Times New Roman" w:eastAsia="宋体" w:hAnsi="Times New Roman" w:cs="Times New Roman"/>
          <w:sz w:val="22"/>
          <w:szCs w:val="20"/>
        </w:rPr>
        <w:t xml:space="preserve"> full RB allocation in UE CBW to “inner RB allocation”</w:t>
      </w:r>
      <w:r w:rsidR="00D80E87">
        <w:rPr>
          <w:rFonts w:ascii="Times New Roman" w:eastAsia="宋体" w:hAnsi="Times New Roman" w:cs="Times New Roman"/>
          <w:sz w:val="22"/>
          <w:szCs w:val="20"/>
        </w:rPr>
        <w:t xml:space="preserve"> could be achieved through</w:t>
      </w:r>
      <w:r w:rsidR="004630A8" w:rsidRPr="004630A8">
        <w:rPr>
          <w:rFonts w:ascii="Times New Roman" w:eastAsia="宋体" w:hAnsi="Times New Roman" w:cs="Times New Roman"/>
          <w:sz w:val="22"/>
          <w:szCs w:val="20"/>
        </w:rPr>
        <w:t xml:space="preserve"> extend</w:t>
      </w:r>
      <w:r w:rsidR="00D80E87">
        <w:rPr>
          <w:rFonts w:ascii="Times New Roman" w:eastAsia="宋体" w:hAnsi="Times New Roman" w:cs="Times New Roman"/>
          <w:sz w:val="22"/>
          <w:szCs w:val="20"/>
        </w:rPr>
        <w:t>ing</w:t>
      </w:r>
      <w:r w:rsidR="004630A8" w:rsidRPr="004630A8">
        <w:rPr>
          <w:rFonts w:ascii="Times New Roman" w:eastAsia="宋体" w:hAnsi="Times New Roman" w:cs="Times New Roman"/>
          <w:sz w:val="22"/>
          <w:szCs w:val="20"/>
        </w:rPr>
        <w:t xml:space="preserve"> </w:t>
      </w:r>
      <w:r w:rsidR="00806FC7">
        <w:rPr>
          <w:rFonts w:ascii="Times New Roman" w:eastAsia="宋体" w:hAnsi="Times New Roman" w:cs="Times New Roman"/>
          <w:sz w:val="22"/>
          <w:szCs w:val="20"/>
        </w:rPr>
        <w:t>each</w:t>
      </w:r>
      <w:r w:rsidR="00A63B64">
        <w:rPr>
          <w:rFonts w:ascii="Times New Roman" w:eastAsia="宋体" w:hAnsi="Times New Roman" w:cs="Times New Roman"/>
          <w:sz w:val="22"/>
          <w:szCs w:val="20"/>
        </w:rPr>
        <w:t xml:space="preserve"> side of </w:t>
      </w:r>
      <w:r w:rsidR="004630A8" w:rsidRPr="004630A8">
        <w:rPr>
          <w:rFonts w:ascii="Times New Roman" w:eastAsia="宋体" w:hAnsi="Times New Roman" w:cs="Times New Roman"/>
          <w:sz w:val="22"/>
          <w:szCs w:val="20"/>
        </w:rPr>
        <w:t xml:space="preserve">UE </w:t>
      </w:r>
      <w:r w:rsidR="00917993">
        <w:rPr>
          <w:rFonts w:ascii="Times New Roman" w:eastAsia="宋体" w:hAnsi="Times New Roman" w:cs="Times New Roman"/>
          <w:sz w:val="22"/>
          <w:szCs w:val="20"/>
        </w:rPr>
        <w:t>edge</w:t>
      </w:r>
      <w:r w:rsidR="004630A8">
        <w:rPr>
          <w:rFonts w:ascii="Times New Roman" w:eastAsia="宋体" w:hAnsi="Times New Roman" w:cs="Times New Roman"/>
          <w:sz w:val="22"/>
          <w:szCs w:val="20"/>
        </w:rPr>
        <w:t xml:space="preserve"> </w:t>
      </w:r>
      <w:r w:rsidR="00A63B64">
        <w:rPr>
          <w:rFonts w:ascii="Times New Roman" w:eastAsia="宋体" w:hAnsi="Times New Roman" w:cs="Times New Roman"/>
          <w:sz w:val="22"/>
          <w:szCs w:val="20"/>
        </w:rPr>
        <w:t>by</w:t>
      </w:r>
      <w:r w:rsidR="004630A8">
        <w:rPr>
          <w:rFonts w:ascii="Times New Roman" w:eastAsia="宋体" w:hAnsi="Times New Roman" w:cs="Times New Roman"/>
          <w:sz w:val="22"/>
          <w:szCs w:val="20"/>
        </w:rPr>
        <w:t xml:space="preserve"> 1/2 UE CBW.</w:t>
      </w:r>
      <w:r w:rsidR="00806FC7">
        <w:rPr>
          <w:rFonts w:ascii="Times New Roman" w:eastAsia="宋体" w:hAnsi="Times New Roman" w:cs="Times New Roman"/>
          <w:sz w:val="22"/>
          <w:szCs w:val="20"/>
        </w:rPr>
        <w:t xml:space="preserve"> However, </w:t>
      </w:r>
      <w:r w:rsidR="00482889">
        <w:rPr>
          <w:rFonts w:ascii="Times New Roman" w:eastAsia="宋体" w:hAnsi="Times New Roman" w:cs="Times New Roman"/>
          <w:sz w:val="22"/>
          <w:szCs w:val="20"/>
        </w:rPr>
        <w:t>efficient conversion</w:t>
      </w:r>
      <w:r w:rsidR="00347B18" w:rsidRPr="00347B18">
        <w:rPr>
          <w:rFonts w:ascii="Times New Roman" w:eastAsia="宋体" w:hAnsi="Times New Roman" w:cs="Times New Roman"/>
          <w:sz w:val="22"/>
          <w:szCs w:val="20"/>
        </w:rPr>
        <w:t xml:space="preserve"> and using the inner MPR requirement is based on the premise that all the in-band and out-of-band requirements of the new extended UE CBW case should be the same as those for a wider bandwidth </w:t>
      </w:r>
      <w:r w:rsidR="001B61A2">
        <w:rPr>
          <w:rFonts w:ascii="Times New Roman" w:eastAsia="宋体" w:hAnsi="Times New Roman" w:cs="Times New Roman"/>
          <w:sz w:val="22"/>
          <w:szCs w:val="20"/>
        </w:rPr>
        <w:t>UE CBW</w:t>
      </w:r>
      <w:r w:rsidR="00347B18" w:rsidRPr="00347B18">
        <w:rPr>
          <w:rFonts w:ascii="Times New Roman" w:eastAsia="宋体" w:hAnsi="Times New Roman" w:cs="Times New Roman"/>
          <w:sz w:val="22"/>
          <w:szCs w:val="20"/>
        </w:rPr>
        <w:t xml:space="preserve"> originally.</w:t>
      </w:r>
      <w:r w:rsidR="00C715EE">
        <w:rPr>
          <w:rFonts w:ascii="Times New Roman" w:eastAsia="宋体" w:hAnsi="Times New Roman" w:cs="Times New Roman"/>
          <w:sz w:val="22"/>
          <w:szCs w:val="20"/>
        </w:rPr>
        <w:t xml:space="preserve"> However, b</w:t>
      </w:r>
      <w:r w:rsidR="00FE0FE8" w:rsidRPr="00FE0FE8">
        <w:rPr>
          <w:rFonts w:ascii="Times New Roman" w:eastAsia="宋体" w:hAnsi="Times New Roman" w:cs="Times New Roman"/>
          <w:sz w:val="22"/>
          <w:szCs w:val="20"/>
        </w:rPr>
        <w:t xml:space="preserve">ased on the analysis of IBE above, it can be seen that the IBE between the UE CBW and the edge of the </w:t>
      </w:r>
      <w:r w:rsidR="00C65D42">
        <w:rPr>
          <w:rFonts w:ascii="Times New Roman" w:eastAsia="宋体" w:hAnsi="Times New Roman" w:cs="Times New Roman"/>
          <w:sz w:val="22"/>
          <w:szCs w:val="20"/>
        </w:rPr>
        <w:t xml:space="preserve">virtual </w:t>
      </w:r>
      <w:r w:rsidR="00FE0FE8" w:rsidRPr="00FE0FE8">
        <w:rPr>
          <w:rFonts w:ascii="Times New Roman" w:eastAsia="宋体" w:hAnsi="Times New Roman" w:cs="Times New Roman"/>
          <w:sz w:val="22"/>
          <w:szCs w:val="20"/>
        </w:rPr>
        <w:t>extended UE CBW is relaxed</w:t>
      </w:r>
      <w:r w:rsidR="00047A99">
        <w:rPr>
          <w:rFonts w:ascii="Times New Roman" w:eastAsia="宋体" w:hAnsi="Times New Roman" w:cs="Times New Roman" w:hint="eastAsia"/>
          <w:sz w:val="22"/>
          <w:szCs w:val="20"/>
        </w:rPr>
        <w:t>.</w:t>
      </w:r>
      <w:r w:rsidR="00047A99">
        <w:rPr>
          <w:rFonts w:ascii="Times New Roman" w:eastAsia="宋体" w:hAnsi="Times New Roman" w:cs="Times New Roman"/>
          <w:sz w:val="22"/>
          <w:szCs w:val="20"/>
        </w:rPr>
        <w:t xml:space="preserve"> </w:t>
      </w:r>
      <w:r w:rsidR="00B27283">
        <w:rPr>
          <w:rFonts w:ascii="Times New Roman" w:eastAsia="宋体" w:hAnsi="Times New Roman" w:cs="Times New Roman"/>
          <w:sz w:val="22"/>
          <w:szCs w:val="20"/>
        </w:rPr>
        <w:t xml:space="preserve">ACLR and SEM are also relaxed </w:t>
      </w:r>
      <w:r w:rsidR="00753BD1">
        <w:rPr>
          <w:rFonts w:ascii="Times New Roman" w:eastAsia="宋体" w:hAnsi="Times New Roman" w:cs="Times New Roman"/>
          <w:sz w:val="22"/>
          <w:szCs w:val="20"/>
        </w:rPr>
        <w:t>because</w:t>
      </w:r>
      <w:r w:rsidR="00B27283">
        <w:rPr>
          <w:rFonts w:ascii="Times New Roman" w:eastAsia="宋体" w:hAnsi="Times New Roman" w:cs="Times New Roman"/>
          <w:sz w:val="22"/>
          <w:szCs w:val="20"/>
        </w:rPr>
        <w:t xml:space="preserve"> the </w:t>
      </w:r>
      <w:r w:rsidR="00753BD1">
        <w:rPr>
          <w:rFonts w:ascii="Times New Roman" w:eastAsia="宋体" w:hAnsi="Times New Roman" w:cs="Times New Roman"/>
          <w:sz w:val="22"/>
          <w:szCs w:val="20"/>
        </w:rPr>
        <w:t>evaluation</w:t>
      </w:r>
      <w:r w:rsidR="00B27283">
        <w:rPr>
          <w:rFonts w:ascii="Times New Roman" w:eastAsia="宋体" w:hAnsi="Times New Roman" w:cs="Times New Roman"/>
          <w:sz w:val="22"/>
          <w:szCs w:val="20"/>
        </w:rPr>
        <w:t xml:space="preserve"> region also </w:t>
      </w:r>
      <w:r w:rsidR="00C353C9">
        <w:rPr>
          <w:rFonts w:ascii="Times New Roman" w:eastAsia="宋体" w:hAnsi="Times New Roman" w:cs="Times New Roman"/>
          <w:sz w:val="22"/>
          <w:szCs w:val="20"/>
        </w:rPr>
        <w:t>refer</w:t>
      </w:r>
      <w:r w:rsidR="00671FB3">
        <w:rPr>
          <w:rFonts w:ascii="Times New Roman" w:eastAsia="宋体" w:hAnsi="Times New Roman" w:cs="Times New Roman"/>
          <w:sz w:val="22"/>
          <w:szCs w:val="20"/>
        </w:rPr>
        <w:t>s</w:t>
      </w:r>
      <w:r w:rsidR="00C353C9">
        <w:rPr>
          <w:rFonts w:ascii="Times New Roman" w:eastAsia="宋体" w:hAnsi="Times New Roman" w:cs="Times New Roman"/>
          <w:sz w:val="22"/>
          <w:szCs w:val="20"/>
        </w:rPr>
        <w:t xml:space="preserve"> to the original UE bandwidth.</w:t>
      </w:r>
      <w:r w:rsidR="00B27283">
        <w:rPr>
          <w:rFonts w:ascii="Times New Roman" w:eastAsia="宋体" w:hAnsi="Times New Roman" w:cs="Times New Roman"/>
          <w:sz w:val="22"/>
          <w:szCs w:val="20"/>
        </w:rPr>
        <w:t xml:space="preserve"> F</w:t>
      </w:r>
      <w:r w:rsidR="00AF046A" w:rsidRPr="00AF046A">
        <w:rPr>
          <w:rFonts w:ascii="Times New Roman" w:eastAsia="宋体" w:hAnsi="Times New Roman" w:cs="Times New Roman"/>
          <w:sz w:val="22"/>
          <w:szCs w:val="20"/>
        </w:rPr>
        <w:t xml:space="preserve">or example, </w:t>
      </w:r>
    </w:p>
    <w:p w14:paraId="3AE79C7B" w14:textId="5C07F16A" w:rsidR="006C36B1" w:rsidRDefault="00EB277F"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C</w:t>
      </w:r>
      <w:r w:rsidR="006C36B1">
        <w:rPr>
          <w:rFonts w:ascii="Times New Roman" w:eastAsia="宋体" w:hAnsi="Times New Roman" w:cs="Times New Roman"/>
          <w:sz w:val="22"/>
          <w:szCs w:val="20"/>
        </w:rPr>
        <w:t>ase 1: UE CBW=20M,</w:t>
      </w:r>
      <w:r w:rsidR="00CC3C8A">
        <w:rPr>
          <w:rFonts w:ascii="Times New Roman" w:eastAsia="宋体" w:hAnsi="Times New Roman" w:cs="Times New Roman"/>
          <w:sz w:val="22"/>
          <w:szCs w:val="20"/>
        </w:rPr>
        <w:t xml:space="preserve"> full RB allocation,</w:t>
      </w:r>
      <w:r w:rsidR="006C36B1">
        <w:rPr>
          <w:rFonts w:ascii="Times New Roman" w:eastAsia="宋体" w:hAnsi="Times New Roman" w:cs="Times New Roman"/>
          <w:sz w:val="22"/>
          <w:szCs w:val="20"/>
        </w:rPr>
        <w:t xml:space="preserve"> extended UE CBW=40M</w:t>
      </w:r>
    </w:p>
    <w:p w14:paraId="65EC05DB" w14:textId="78B15497" w:rsidR="006F657F" w:rsidRDefault="006C36B1"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After UE edge shifting,</w:t>
      </w:r>
      <w:r w:rsidR="00AF046A" w:rsidRPr="00AF046A">
        <w:rPr>
          <w:rFonts w:ascii="Times New Roman" w:eastAsia="宋体" w:hAnsi="Times New Roman" w:cs="Times New Roman"/>
          <w:sz w:val="22"/>
          <w:szCs w:val="20"/>
        </w:rPr>
        <w:t xml:space="preserve"> the original full bandwidth configuration </w:t>
      </w:r>
      <w:r>
        <w:rPr>
          <w:rFonts w:ascii="Times New Roman" w:eastAsia="宋体" w:hAnsi="Times New Roman" w:cs="Times New Roman"/>
          <w:sz w:val="22"/>
          <w:szCs w:val="20"/>
        </w:rPr>
        <w:t xml:space="preserve">would </w:t>
      </w:r>
      <w:r w:rsidR="00AF046A" w:rsidRPr="00AF046A">
        <w:rPr>
          <w:rFonts w:ascii="Times New Roman" w:eastAsia="宋体" w:hAnsi="Times New Roman" w:cs="Times New Roman"/>
          <w:sz w:val="22"/>
          <w:szCs w:val="20"/>
        </w:rPr>
        <w:t xml:space="preserve">become an inner configuration. However, the IBE within the extended frequency </w:t>
      </w:r>
      <w:r>
        <w:rPr>
          <w:rFonts w:ascii="Times New Roman" w:eastAsia="宋体" w:hAnsi="Times New Roman" w:cs="Times New Roman"/>
          <w:sz w:val="22"/>
          <w:szCs w:val="20"/>
        </w:rPr>
        <w:t>part</w:t>
      </w:r>
      <w:r w:rsidR="00AF046A" w:rsidRPr="00AF046A">
        <w:rPr>
          <w:rFonts w:ascii="Times New Roman" w:eastAsia="宋体" w:hAnsi="Times New Roman" w:cs="Times New Roman"/>
          <w:sz w:val="22"/>
          <w:szCs w:val="20"/>
        </w:rPr>
        <w:t xml:space="preserve"> </w:t>
      </w:r>
      <w:r w:rsidR="00070E73">
        <w:rPr>
          <w:rFonts w:ascii="Times New Roman" w:eastAsia="宋体" w:hAnsi="Times New Roman" w:cs="Times New Roman"/>
          <w:sz w:val="22"/>
          <w:szCs w:val="20"/>
        </w:rPr>
        <w:t xml:space="preserve">is </w:t>
      </w:r>
      <w:r w:rsidR="00AF046A" w:rsidRPr="00AF046A">
        <w:rPr>
          <w:rFonts w:ascii="Times New Roman" w:eastAsia="宋体" w:hAnsi="Times New Roman" w:cs="Times New Roman"/>
          <w:sz w:val="22"/>
          <w:szCs w:val="20"/>
        </w:rPr>
        <w:t>equal to those at the edge of the 20M bandwidth</w:t>
      </w:r>
      <w:r w:rsidR="00213C02">
        <w:rPr>
          <w:rFonts w:ascii="Times New Roman" w:eastAsia="宋体" w:hAnsi="Times New Roman" w:cs="Times New Roman"/>
          <w:sz w:val="22"/>
          <w:szCs w:val="20"/>
        </w:rPr>
        <w:t xml:space="preserve"> with</w:t>
      </w:r>
      <w:r w:rsidR="002A6032">
        <w:rPr>
          <w:rFonts w:ascii="Times New Roman" w:eastAsia="宋体" w:hAnsi="Times New Roman" w:cs="Times New Roman"/>
          <w:sz w:val="22"/>
          <w:szCs w:val="20"/>
        </w:rPr>
        <w:t xml:space="preserve"> </w:t>
      </w:r>
      <w:r w:rsidR="002A6032" w:rsidRPr="00AF046A">
        <w:rPr>
          <w:rFonts w:ascii="Times New Roman" w:eastAsia="宋体" w:hAnsi="Times New Roman" w:cs="Times New Roman"/>
          <w:sz w:val="22"/>
          <w:szCs w:val="20"/>
        </w:rPr>
        <w:t>ΔRB</w:t>
      </w:r>
      <w:r w:rsidR="002A6032">
        <w:rPr>
          <w:rFonts w:ascii="Times New Roman" w:eastAsia="宋体" w:hAnsi="Times New Roman" w:cs="Times New Roman"/>
          <w:sz w:val="22"/>
          <w:szCs w:val="20"/>
        </w:rPr>
        <w:t>=0</w:t>
      </w:r>
      <w:r w:rsidR="00AF046A" w:rsidRPr="00AF046A">
        <w:rPr>
          <w:rFonts w:ascii="Times New Roman" w:eastAsia="宋体" w:hAnsi="Times New Roman" w:cs="Times New Roman"/>
          <w:sz w:val="22"/>
          <w:szCs w:val="20"/>
        </w:rPr>
        <w:t xml:space="preserve"> </w:t>
      </w:r>
      <w:r w:rsidR="00252CA6">
        <w:rPr>
          <w:rFonts w:ascii="Times New Roman" w:eastAsia="宋体" w:hAnsi="Times New Roman" w:cs="Times New Roman"/>
          <w:sz w:val="22"/>
          <w:szCs w:val="20"/>
        </w:rPr>
        <w:t xml:space="preserve">and </w:t>
      </w:r>
      <w:r w:rsidR="00CC3C8A">
        <w:rPr>
          <w:rFonts w:ascii="Times New Roman" w:eastAsia="宋体" w:hAnsi="Times New Roman" w:cs="Times New Roman"/>
          <w:sz w:val="22"/>
          <w:szCs w:val="20"/>
        </w:rPr>
        <w:t xml:space="preserve">the corresponding </w:t>
      </w:r>
      <w:r w:rsidR="00252CA6">
        <w:rPr>
          <w:rFonts w:ascii="Times New Roman" w:eastAsia="宋体" w:hAnsi="Times New Roman" w:cs="Times New Roman"/>
          <w:sz w:val="22"/>
          <w:szCs w:val="20"/>
        </w:rPr>
        <w:t xml:space="preserve">NRB </w:t>
      </w:r>
      <w:r w:rsidR="00CC3C8A">
        <w:rPr>
          <w:rFonts w:ascii="Times New Roman" w:eastAsia="宋体" w:hAnsi="Times New Roman" w:cs="Times New Roman"/>
          <w:sz w:val="22"/>
          <w:szCs w:val="20"/>
        </w:rPr>
        <w:t>is</w:t>
      </w:r>
      <w:r w:rsidR="00252CA6">
        <w:rPr>
          <w:rFonts w:ascii="Times New Roman" w:eastAsia="宋体" w:hAnsi="Times New Roman" w:cs="Times New Roman"/>
          <w:sz w:val="22"/>
          <w:szCs w:val="20"/>
        </w:rPr>
        <w:t xml:space="preserve"> also based on 20M</w:t>
      </w:r>
      <w:r w:rsidR="000637AE">
        <w:rPr>
          <w:rFonts w:ascii="Times New Roman" w:eastAsia="宋体" w:hAnsi="Times New Roman" w:cs="Times New Roman"/>
          <w:sz w:val="22"/>
          <w:szCs w:val="20"/>
        </w:rPr>
        <w:t>, as shown in Fig 2</w:t>
      </w:r>
      <w:r w:rsidR="00252CA6">
        <w:rPr>
          <w:rFonts w:ascii="Times New Roman" w:eastAsia="宋体" w:hAnsi="Times New Roman" w:cs="Times New Roman"/>
          <w:sz w:val="22"/>
          <w:szCs w:val="20"/>
        </w:rPr>
        <w:t xml:space="preserve">. At the same time, </w:t>
      </w:r>
      <w:r w:rsidR="00AF046A" w:rsidRPr="00AF046A">
        <w:rPr>
          <w:rFonts w:ascii="Times New Roman" w:eastAsia="宋体" w:hAnsi="Times New Roman" w:cs="Times New Roman"/>
          <w:sz w:val="22"/>
          <w:szCs w:val="20"/>
        </w:rPr>
        <w:t>the integra</w:t>
      </w:r>
      <w:r w:rsidR="009D768B">
        <w:rPr>
          <w:rFonts w:ascii="Times New Roman" w:eastAsia="宋体" w:hAnsi="Times New Roman" w:cs="Times New Roman"/>
          <w:sz w:val="22"/>
          <w:szCs w:val="20"/>
        </w:rPr>
        <w:t>l</w:t>
      </w:r>
      <w:r w:rsidR="00AF046A" w:rsidRPr="00AF046A">
        <w:rPr>
          <w:rFonts w:ascii="Times New Roman" w:eastAsia="宋体" w:hAnsi="Times New Roman" w:cs="Times New Roman"/>
          <w:sz w:val="22"/>
          <w:szCs w:val="20"/>
        </w:rPr>
        <w:t xml:space="preserve"> bandwidth</w:t>
      </w:r>
      <w:r w:rsidR="009D768B">
        <w:rPr>
          <w:rFonts w:ascii="Times New Roman" w:eastAsia="宋体" w:hAnsi="Times New Roman" w:cs="Times New Roman"/>
          <w:sz w:val="22"/>
          <w:szCs w:val="20"/>
        </w:rPr>
        <w:t xml:space="preserve"> of</w:t>
      </w:r>
      <w:r w:rsidR="00AF046A" w:rsidRPr="00AF046A">
        <w:rPr>
          <w:rFonts w:ascii="Times New Roman" w:eastAsia="宋体" w:hAnsi="Times New Roman" w:cs="Times New Roman"/>
          <w:sz w:val="22"/>
          <w:szCs w:val="20"/>
        </w:rPr>
        <w:t xml:space="preserve"> </w:t>
      </w:r>
      <w:r w:rsidR="009D768B" w:rsidRPr="00AF046A">
        <w:rPr>
          <w:rFonts w:ascii="Times New Roman" w:eastAsia="宋体" w:hAnsi="Times New Roman" w:cs="Times New Roman"/>
          <w:sz w:val="22"/>
          <w:szCs w:val="20"/>
        </w:rPr>
        <w:t xml:space="preserve">ACLR </w:t>
      </w:r>
      <w:r w:rsidR="00D47D59">
        <w:rPr>
          <w:rFonts w:ascii="Times New Roman" w:eastAsia="宋体" w:hAnsi="Times New Roman" w:cs="Times New Roman"/>
          <w:sz w:val="22"/>
          <w:szCs w:val="20"/>
        </w:rPr>
        <w:t>and</w:t>
      </w:r>
      <w:r w:rsidR="00AF046A" w:rsidRPr="00AF046A">
        <w:rPr>
          <w:rFonts w:ascii="Times New Roman" w:eastAsia="宋体" w:hAnsi="Times New Roman" w:cs="Times New Roman"/>
          <w:sz w:val="22"/>
          <w:szCs w:val="20"/>
        </w:rPr>
        <w:t xml:space="preserve"> SEM </w:t>
      </w:r>
      <w:r w:rsidR="00274C00">
        <w:rPr>
          <w:rFonts w:ascii="Times New Roman" w:eastAsia="宋体" w:hAnsi="Times New Roman" w:cs="Times New Roman"/>
          <w:sz w:val="22"/>
          <w:szCs w:val="20"/>
        </w:rPr>
        <w:t xml:space="preserve">applying range </w:t>
      </w:r>
      <w:r w:rsidR="00AF046A" w:rsidRPr="00AF046A">
        <w:rPr>
          <w:rFonts w:ascii="Times New Roman" w:eastAsia="宋体" w:hAnsi="Times New Roman" w:cs="Times New Roman"/>
          <w:sz w:val="22"/>
          <w:szCs w:val="20"/>
        </w:rPr>
        <w:t xml:space="preserve">also refer to </w:t>
      </w:r>
      <w:r w:rsidR="00CC3C8A">
        <w:rPr>
          <w:rFonts w:ascii="Times New Roman" w:eastAsia="宋体" w:hAnsi="Times New Roman" w:cs="Times New Roman"/>
          <w:sz w:val="22"/>
          <w:szCs w:val="20"/>
        </w:rPr>
        <w:t>20M</w:t>
      </w:r>
      <w:r w:rsidR="00AF046A" w:rsidRPr="00AF046A">
        <w:rPr>
          <w:rFonts w:ascii="Times New Roman" w:eastAsia="宋体" w:hAnsi="Times New Roman" w:cs="Times New Roman"/>
          <w:sz w:val="22"/>
          <w:szCs w:val="20"/>
        </w:rPr>
        <w:t xml:space="preserve">. </w:t>
      </w:r>
    </w:p>
    <w:p w14:paraId="1898CE8C" w14:textId="61EF4E5E" w:rsidR="00EB277F" w:rsidRDefault="00EB277F"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 xml:space="preserve">Case 2: UE CBW=40M, </w:t>
      </w:r>
      <w:r w:rsidR="00DA5EDF">
        <w:rPr>
          <w:rFonts w:ascii="Times New Roman" w:eastAsia="宋体" w:hAnsi="Times New Roman" w:cs="Times New Roman"/>
          <w:sz w:val="22"/>
          <w:szCs w:val="20"/>
        </w:rPr>
        <w:t>inner allocation: full RB allocation</w:t>
      </w:r>
      <w:r>
        <w:rPr>
          <w:rFonts w:ascii="Times New Roman" w:eastAsia="宋体" w:hAnsi="Times New Roman" w:cs="Times New Roman"/>
          <w:sz w:val="22"/>
          <w:szCs w:val="20"/>
        </w:rPr>
        <w:t xml:space="preserve"> in the middle 20M</w:t>
      </w:r>
    </w:p>
    <w:p w14:paraId="5F8F7B35" w14:textId="1BB6DF20" w:rsidR="007844F8" w:rsidRDefault="004909D2"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T</w:t>
      </w:r>
      <w:r w:rsidR="00AF046A" w:rsidRPr="00AF046A">
        <w:rPr>
          <w:rFonts w:ascii="Times New Roman" w:eastAsia="宋体" w:hAnsi="Times New Roman" w:cs="Times New Roman"/>
          <w:sz w:val="22"/>
          <w:szCs w:val="20"/>
        </w:rPr>
        <w:t xml:space="preserve">he </w:t>
      </w:r>
      <w:r w:rsidR="0055246C" w:rsidRPr="00AF046A">
        <w:rPr>
          <w:rFonts w:ascii="Times New Roman" w:eastAsia="宋体" w:hAnsi="Times New Roman" w:cs="Times New Roman"/>
          <w:sz w:val="22"/>
          <w:szCs w:val="20"/>
        </w:rPr>
        <w:t xml:space="preserve">NRB </w:t>
      </w:r>
      <w:r>
        <w:rPr>
          <w:rFonts w:ascii="Times New Roman" w:eastAsia="宋体" w:hAnsi="Times New Roman" w:cs="Times New Roman"/>
          <w:sz w:val="22"/>
          <w:szCs w:val="20"/>
        </w:rPr>
        <w:t xml:space="preserve">refers to 40M, </w:t>
      </w:r>
      <w:r w:rsidR="0055246C" w:rsidRPr="00AF046A">
        <w:rPr>
          <w:rFonts w:ascii="Times New Roman" w:eastAsia="宋体" w:hAnsi="Times New Roman" w:cs="Times New Roman"/>
          <w:sz w:val="22"/>
          <w:szCs w:val="20"/>
        </w:rPr>
        <w:t>and ΔRB</w:t>
      </w:r>
      <w:r w:rsidR="0055246C">
        <w:rPr>
          <w:rFonts w:ascii="Times New Roman" w:eastAsia="宋体" w:hAnsi="Times New Roman" w:cs="Times New Roman"/>
          <w:sz w:val="22"/>
          <w:szCs w:val="20"/>
        </w:rPr>
        <w:t xml:space="preserve"> </w:t>
      </w:r>
      <w:r w:rsidR="00481D0D">
        <w:rPr>
          <w:rFonts w:ascii="Times New Roman" w:eastAsia="宋体" w:hAnsi="Times New Roman" w:cs="Times New Roman"/>
          <w:sz w:val="22"/>
          <w:szCs w:val="20"/>
        </w:rPr>
        <w:t xml:space="preserve">keeps </w:t>
      </w:r>
      <w:r w:rsidR="00404E2A">
        <w:rPr>
          <w:rFonts w:ascii="Times New Roman" w:eastAsia="宋体" w:hAnsi="Times New Roman" w:cs="Times New Roman"/>
          <w:sz w:val="22"/>
          <w:szCs w:val="20"/>
        </w:rPr>
        <w:t>in</w:t>
      </w:r>
      <w:r w:rsidR="00C363FA">
        <w:rPr>
          <w:rFonts w:ascii="Times New Roman" w:eastAsia="宋体" w:hAnsi="Times New Roman" w:cs="Times New Roman"/>
          <w:sz w:val="22"/>
          <w:szCs w:val="20"/>
        </w:rPr>
        <w:t>creasing</w:t>
      </w:r>
      <w:r w:rsidR="00481D0D">
        <w:rPr>
          <w:rFonts w:ascii="Times New Roman" w:eastAsia="宋体" w:hAnsi="Times New Roman" w:cs="Times New Roman"/>
          <w:sz w:val="22"/>
          <w:szCs w:val="20"/>
        </w:rPr>
        <w:t xml:space="preserve"> from the edge of the middle 20M to the edge of 40M</w:t>
      </w:r>
      <w:r w:rsidR="00AF046A" w:rsidRPr="00AF046A">
        <w:rPr>
          <w:rFonts w:ascii="Times New Roman" w:eastAsia="宋体" w:hAnsi="Times New Roman" w:cs="Times New Roman"/>
          <w:sz w:val="22"/>
          <w:szCs w:val="20"/>
        </w:rPr>
        <w:t xml:space="preserve">. Meanwhile, the </w:t>
      </w:r>
      <w:r w:rsidR="002B7B29">
        <w:rPr>
          <w:rFonts w:ascii="Times New Roman" w:eastAsia="宋体" w:hAnsi="Times New Roman" w:cs="Times New Roman"/>
          <w:sz w:val="22"/>
          <w:szCs w:val="20"/>
        </w:rPr>
        <w:t>integral</w:t>
      </w:r>
      <w:r w:rsidR="004162B7">
        <w:rPr>
          <w:rFonts w:ascii="Times New Roman" w:eastAsia="宋体" w:hAnsi="Times New Roman" w:cs="Times New Roman"/>
          <w:sz w:val="22"/>
          <w:szCs w:val="20"/>
        </w:rPr>
        <w:t xml:space="preserve"> </w:t>
      </w:r>
      <w:r w:rsidR="0055246C">
        <w:rPr>
          <w:rFonts w:ascii="Times New Roman" w:eastAsia="宋体" w:hAnsi="Times New Roman" w:cs="Times New Roman"/>
          <w:sz w:val="22"/>
          <w:szCs w:val="20"/>
        </w:rPr>
        <w:t xml:space="preserve">bandwidth of </w:t>
      </w:r>
      <w:r w:rsidR="00AF046A" w:rsidRPr="00AF046A">
        <w:rPr>
          <w:rFonts w:ascii="Times New Roman" w:eastAsia="宋体" w:hAnsi="Times New Roman" w:cs="Times New Roman"/>
          <w:sz w:val="22"/>
          <w:szCs w:val="20"/>
        </w:rPr>
        <w:t xml:space="preserve">OOBE </w:t>
      </w:r>
      <w:r w:rsidR="0055246C">
        <w:rPr>
          <w:rFonts w:ascii="Times New Roman" w:eastAsia="宋体" w:hAnsi="Times New Roman" w:cs="Times New Roman"/>
          <w:sz w:val="22"/>
          <w:szCs w:val="20"/>
        </w:rPr>
        <w:t xml:space="preserve">is </w:t>
      </w:r>
      <w:r w:rsidR="00AF046A" w:rsidRPr="00AF046A">
        <w:rPr>
          <w:rFonts w:ascii="Times New Roman" w:eastAsia="宋体" w:hAnsi="Times New Roman" w:cs="Times New Roman"/>
          <w:sz w:val="22"/>
          <w:szCs w:val="20"/>
        </w:rPr>
        <w:t xml:space="preserve">also </w:t>
      </w:r>
      <w:r w:rsidR="0055246C">
        <w:rPr>
          <w:rFonts w:ascii="Times New Roman" w:eastAsia="宋体" w:hAnsi="Times New Roman" w:cs="Times New Roman"/>
          <w:sz w:val="22"/>
          <w:szCs w:val="20"/>
        </w:rPr>
        <w:t xml:space="preserve">based </w:t>
      </w:r>
      <w:r w:rsidR="000E16C1">
        <w:rPr>
          <w:rFonts w:ascii="Times New Roman" w:eastAsia="宋体" w:hAnsi="Times New Roman" w:cs="Times New Roman"/>
          <w:sz w:val="22"/>
          <w:szCs w:val="20"/>
        </w:rPr>
        <w:t xml:space="preserve">on </w:t>
      </w:r>
      <w:r w:rsidR="00AF046A" w:rsidRPr="00AF046A">
        <w:rPr>
          <w:rFonts w:ascii="Times New Roman" w:eastAsia="宋体" w:hAnsi="Times New Roman" w:cs="Times New Roman"/>
          <w:sz w:val="22"/>
          <w:szCs w:val="20"/>
        </w:rPr>
        <w:t xml:space="preserve">40M. Therefore, IBE, ACLR, and SEM are </w:t>
      </w:r>
      <w:r w:rsidR="00BC5549">
        <w:rPr>
          <w:rFonts w:ascii="Times New Roman" w:eastAsia="宋体" w:hAnsi="Times New Roman" w:cs="Times New Roman"/>
          <w:sz w:val="22"/>
          <w:szCs w:val="20"/>
        </w:rPr>
        <w:t xml:space="preserve">all </w:t>
      </w:r>
      <w:r w:rsidR="00AF046A" w:rsidRPr="00AF046A">
        <w:rPr>
          <w:rFonts w:ascii="Times New Roman" w:eastAsia="宋体" w:hAnsi="Times New Roman" w:cs="Times New Roman"/>
          <w:sz w:val="22"/>
          <w:szCs w:val="20"/>
        </w:rPr>
        <w:t xml:space="preserve">stricter than </w:t>
      </w:r>
      <w:r w:rsidR="002745E7">
        <w:rPr>
          <w:rFonts w:ascii="Times New Roman" w:eastAsia="宋体" w:hAnsi="Times New Roman" w:cs="Times New Roman"/>
          <w:sz w:val="22"/>
          <w:szCs w:val="20"/>
        </w:rPr>
        <w:t xml:space="preserve">that </w:t>
      </w:r>
      <w:r w:rsidR="00AF046A" w:rsidRPr="00AF046A">
        <w:rPr>
          <w:rFonts w:ascii="Times New Roman" w:eastAsia="宋体" w:hAnsi="Times New Roman" w:cs="Times New Roman"/>
          <w:sz w:val="22"/>
          <w:szCs w:val="20"/>
        </w:rPr>
        <w:t xml:space="preserve">in the first case of </w:t>
      </w:r>
      <w:r w:rsidR="009066B6">
        <w:rPr>
          <w:rFonts w:ascii="Times New Roman" w:eastAsia="宋体" w:hAnsi="Times New Roman" w:cs="Times New Roman"/>
          <w:sz w:val="22"/>
          <w:szCs w:val="20"/>
        </w:rPr>
        <w:t>UE CBW</w:t>
      </w:r>
      <w:r w:rsidR="00AF046A" w:rsidRPr="00AF046A">
        <w:rPr>
          <w:rFonts w:ascii="Times New Roman" w:eastAsia="宋体" w:hAnsi="Times New Roman" w:cs="Times New Roman"/>
          <w:sz w:val="22"/>
          <w:szCs w:val="20"/>
        </w:rPr>
        <w:t xml:space="preserve"> extension. </w:t>
      </w:r>
    </w:p>
    <w:p w14:paraId="78BFA729" w14:textId="3E66DA4A" w:rsidR="00AF046A" w:rsidRDefault="00316FB2"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316FB2">
        <w:rPr>
          <w:rFonts w:ascii="Times New Roman" w:eastAsia="宋体" w:hAnsi="Times New Roman" w:cs="Times New Roman"/>
          <w:sz w:val="22"/>
          <w:szCs w:val="20"/>
        </w:rPr>
        <w:t>Comparing case 1 and case 2, it can be seen that extending the bandwidth by less than 1/2 UE CBW is sufficient to reduce the MPR of full RB allocation to the inner level.</w:t>
      </w:r>
    </w:p>
    <w:p w14:paraId="0AD13010" w14:textId="62FFB4D0" w:rsidR="00316FB2" w:rsidRDefault="004E29E4"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Pr>
          <w:rFonts w:ascii="Times New Roman" w:eastAsia="宋体" w:hAnsi="Times New Roman" w:cs="Times New Roman"/>
          <w:b/>
          <w:sz w:val="22"/>
          <w:szCs w:val="20"/>
        </w:rPr>
        <w:lastRenderedPageBreak/>
        <w:t>Observation</w:t>
      </w:r>
      <w:r w:rsidR="00CC3477">
        <w:rPr>
          <w:rFonts w:ascii="Times New Roman" w:eastAsia="宋体" w:hAnsi="Times New Roman" w:cs="Times New Roman"/>
          <w:b/>
          <w:sz w:val="22"/>
          <w:szCs w:val="20"/>
        </w:rPr>
        <w:t xml:space="preserve"> 1</w:t>
      </w:r>
      <w:r w:rsidR="00316FB2" w:rsidRPr="00316FB2">
        <w:rPr>
          <w:rFonts w:ascii="Times New Roman" w:eastAsia="宋体" w:hAnsi="Times New Roman" w:cs="Times New Roman"/>
          <w:b/>
          <w:sz w:val="22"/>
          <w:szCs w:val="20"/>
        </w:rPr>
        <w:t>:</w:t>
      </w:r>
      <w:r w:rsidR="00316FB2" w:rsidRPr="00316FB2">
        <w:t xml:space="preserve"> </w:t>
      </w:r>
      <w:r w:rsidR="00316FB2">
        <w:rPr>
          <w:rFonts w:ascii="Times New Roman" w:eastAsia="宋体" w:hAnsi="Times New Roman" w:cs="Times New Roman"/>
          <w:b/>
          <w:sz w:val="22"/>
          <w:szCs w:val="20"/>
        </w:rPr>
        <w:t>E</w:t>
      </w:r>
      <w:r w:rsidR="00316FB2" w:rsidRPr="00316FB2">
        <w:rPr>
          <w:rFonts w:ascii="Times New Roman" w:eastAsia="宋体" w:hAnsi="Times New Roman" w:cs="Times New Roman"/>
          <w:b/>
          <w:sz w:val="22"/>
          <w:szCs w:val="20"/>
        </w:rPr>
        <w:t>xtending the bandwidth by less than 1/2 UE CBW is sufficient to reduce the MPR of full RB allocation to the inner level.</w:t>
      </w:r>
    </w:p>
    <w:p w14:paraId="15E6CAF0" w14:textId="143E4936" w:rsidR="00887A38" w:rsidRDefault="0062058C" w:rsidP="00887A3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62058C">
        <w:rPr>
          <w:rFonts w:ascii="Times New Roman" w:eastAsia="宋体" w:hAnsi="Times New Roman" w:cs="Times New Roman"/>
          <w:sz w:val="22"/>
          <w:szCs w:val="20"/>
        </w:rPr>
        <w:t xml:space="preserve">The following </w:t>
      </w:r>
      <w:r w:rsidR="00333717">
        <w:rPr>
          <w:rFonts w:ascii="Times New Roman" w:eastAsia="宋体" w:hAnsi="Times New Roman" w:cs="Times New Roman"/>
          <w:sz w:val="22"/>
          <w:szCs w:val="20"/>
        </w:rPr>
        <w:t>table is</w:t>
      </w:r>
      <w:r>
        <w:rPr>
          <w:rFonts w:ascii="Times New Roman" w:eastAsia="宋体" w:hAnsi="Times New Roman" w:cs="Times New Roman"/>
          <w:sz w:val="22"/>
          <w:szCs w:val="20"/>
        </w:rPr>
        <w:t xml:space="preserve"> the simulation results of </w:t>
      </w:r>
      <w:r w:rsidR="00333717">
        <w:rPr>
          <w:rFonts w:ascii="Times New Roman" w:eastAsia="宋体" w:hAnsi="Times New Roman" w:cs="Times New Roman"/>
          <w:sz w:val="22"/>
          <w:szCs w:val="20"/>
        </w:rPr>
        <w:t xml:space="preserve">MPR </w:t>
      </w:r>
      <w:r w:rsidR="00133B7B">
        <w:rPr>
          <w:rFonts w:ascii="Times New Roman" w:eastAsia="宋体" w:hAnsi="Times New Roman" w:cs="Times New Roman"/>
          <w:sz w:val="22"/>
          <w:szCs w:val="20"/>
        </w:rPr>
        <w:t xml:space="preserve">with </w:t>
      </w:r>
      <w:r w:rsidR="00B13AE7">
        <w:rPr>
          <w:rFonts w:ascii="Times New Roman" w:eastAsia="宋体" w:hAnsi="Times New Roman" w:cs="Times New Roman"/>
          <w:sz w:val="22"/>
          <w:szCs w:val="20"/>
        </w:rPr>
        <w:t xml:space="preserve">different </w:t>
      </w:r>
      <w:r w:rsidR="00133B7B">
        <w:rPr>
          <w:rFonts w:ascii="Times New Roman" w:eastAsia="宋体" w:hAnsi="Times New Roman" w:cs="Times New Roman"/>
          <w:sz w:val="22"/>
          <w:szCs w:val="20"/>
        </w:rPr>
        <w:t>extending</w:t>
      </w:r>
      <w:r w:rsidR="00B13AE7">
        <w:rPr>
          <w:rFonts w:ascii="Times New Roman" w:eastAsia="宋体" w:hAnsi="Times New Roman" w:cs="Times New Roman"/>
          <w:sz w:val="22"/>
          <w:szCs w:val="20"/>
        </w:rPr>
        <w:t xml:space="preserve"> bandwidth, original UE CBW</w:t>
      </w:r>
      <w:r w:rsidR="00FA62DD">
        <w:rPr>
          <w:rFonts w:ascii="Times New Roman" w:eastAsia="宋体" w:hAnsi="Times New Roman" w:cs="Times New Roman"/>
          <w:sz w:val="22"/>
          <w:szCs w:val="20"/>
        </w:rPr>
        <w:t xml:space="preserve"> 10</w:t>
      </w:r>
      <w:r w:rsidR="00946908">
        <w:rPr>
          <w:rFonts w:ascii="Times New Roman" w:eastAsia="宋体" w:hAnsi="Times New Roman" w:cs="Times New Roman"/>
          <w:sz w:val="22"/>
          <w:szCs w:val="20"/>
        </w:rPr>
        <w:t>\20\25\50MHz</w:t>
      </w:r>
      <w:r w:rsidR="00B13AE7">
        <w:rPr>
          <w:rFonts w:ascii="Times New Roman" w:eastAsia="宋体" w:hAnsi="Times New Roman" w:cs="Times New Roman"/>
          <w:sz w:val="22"/>
          <w:szCs w:val="20"/>
        </w:rPr>
        <w:t xml:space="preserve"> is </w:t>
      </w:r>
      <w:r w:rsidR="00BC4AE8">
        <w:rPr>
          <w:rFonts w:ascii="Times New Roman" w:eastAsia="宋体" w:hAnsi="Times New Roman" w:cs="Times New Roman"/>
          <w:sz w:val="22"/>
          <w:szCs w:val="20"/>
        </w:rPr>
        <w:t xml:space="preserve">configured with </w:t>
      </w:r>
      <w:r w:rsidR="00B13AE7">
        <w:rPr>
          <w:rFonts w:ascii="Times New Roman" w:eastAsia="宋体" w:hAnsi="Times New Roman" w:cs="Times New Roman"/>
          <w:sz w:val="22"/>
          <w:szCs w:val="20"/>
        </w:rPr>
        <w:t xml:space="preserve">full </w:t>
      </w:r>
      <w:r w:rsidR="000B0ED2">
        <w:rPr>
          <w:rFonts w:ascii="Times New Roman" w:eastAsia="宋体" w:hAnsi="Times New Roman" w:cs="Times New Roman"/>
          <w:sz w:val="22"/>
          <w:szCs w:val="20"/>
        </w:rPr>
        <w:t xml:space="preserve">RB </w:t>
      </w:r>
      <w:r w:rsidR="00B13AE7">
        <w:rPr>
          <w:rFonts w:ascii="Times New Roman" w:eastAsia="宋体" w:hAnsi="Times New Roman" w:cs="Times New Roman"/>
          <w:sz w:val="22"/>
          <w:szCs w:val="20"/>
        </w:rPr>
        <w:t>allocation</w:t>
      </w:r>
      <w:r w:rsidR="00133B7B">
        <w:rPr>
          <w:rFonts w:ascii="Times New Roman" w:eastAsia="宋体" w:hAnsi="Times New Roman" w:cs="Times New Roman"/>
          <w:sz w:val="22"/>
          <w:szCs w:val="20"/>
        </w:rPr>
        <w:t>.</w:t>
      </w:r>
      <w:r w:rsidR="002F5E7B">
        <w:rPr>
          <w:rFonts w:ascii="Times New Roman" w:eastAsia="宋体" w:hAnsi="Times New Roman" w:cs="Times New Roman"/>
          <w:sz w:val="22"/>
          <w:szCs w:val="20"/>
        </w:rPr>
        <w:t xml:space="preserve"> As can be seen, </w:t>
      </w:r>
      <w:r w:rsidR="000A044D">
        <w:rPr>
          <w:rFonts w:ascii="Times New Roman" w:eastAsia="宋体" w:hAnsi="Times New Roman" w:cs="Times New Roman"/>
          <w:sz w:val="22"/>
          <w:szCs w:val="20"/>
        </w:rPr>
        <w:t>t</w:t>
      </w:r>
      <w:r w:rsidR="00887A38" w:rsidRPr="00887A38">
        <w:rPr>
          <w:rFonts w:ascii="Times New Roman" w:eastAsia="宋体" w:hAnsi="Times New Roman" w:cs="Times New Roman"/>
          <w:sz w:val="22"/>
          <w:szCs w:val="20"/>
        </w:rPr>
        <w:t xml:space="preserve">o reduce the MPR of the same UE CBW </w:t>
      </w:r>
      <w:r w:rsidR="00887A38">
        <w:rPr>
          <w:rFonts w:ascii="Times New Roman" w:eastAsia="宋体" w:hAnsi="Times New Roman" w:cs="Times New Roman" w:hint="eastAsia"/>
          <w:sz w:val="22"/>
          <w:szCs w:val="20"/>
        </w:rPr>
        <w:t>with</w:t>
      </w:r>
      <w:r w:rsidR="00887A38">
        <w:rPr>
          <w:rFonts w:ascii="Times New Roman" w:eastAsia="宋体" w:hAnsi="Times New Roman" w:cs="Times New Roman"/>
          <w:sz w:val="22"/>
          <w:szCs w:val="20"/>
        </w:rPr>
        <w:t xml:space="preserve"> </w:t>
      </w:r>
      <w:r w:rsidR="00887A38" w:rsidRPr="00887A38">
        <w:rPr>
          <w:rFonts w:ascii="Times New Roman" w:eastAsia="宋体" w:hAnsi="Times New Roman" w:cs="Times New Roman"/>
          <w:sz w:val="22"/>
          <w:szCs w:val="20"/>
        </w:rPr>
        <w:t>full bandwidth configuration to 0, the required bandwidth extension for SCS=30KHz is narrower than that for SCS=15KHz.</w:t>
      </w:r>
      <w:r w:rsidR="00E11963">
        <w:rPr>
          <w:rFonts w:ascii="Times New Roman" w:eastAsia="宋体" w:hAnsi="Times New Roman" w:cs="Times New Roman"/>
          <w:sz w:val="22"/>
          <w:szCs w:val="20"/>
        </w:rPr>
        <w:t xml:space="preserve"> </w:t>
      </w:r>
      <w:r w:rsidR="00E11963" w:rsidRPr="00E11963">
        <w:rPr>
          <w:rFonts w:ascii="Times New Roman" w:eastAsia="宋体" w:hAnsi="Times New Roman" w:cs="Times New Roman"/>
          <w:sz w:val="22"/>
          <w:szCs w:val="20"/>
        </w:rPr>
        <w:t>To be conservative, the</w:t>
      </w:r>
      <w:r w:rsidR="006217C9">
        <w:rPr>
          <w:rFonts w:ascii="Times New Roman" w:eastAsia="宋体" w:hAnsi="Times New Roman" w:cs="Times New Roman"/>
          <w:sz w:val="22"/>
          <w:szCs w:val="20"/>
        </w:rPr>
        <w:t xml:space="preserve"> required</w:t>
      </w:r>
      <w:r w:rsidR="00E11963" w:rsidRPr="00E11963">
        <w:rPr>
          <w:rFonts w:ascii="Times New Roman" w:eastAsia="宋体" w:hAnsi="Times New Roman" w:cs="Times New Roman"/>
          <w:sz w:val="22"/>
          <w:szCs w:val="20"/>
        </w:rPr>
        <w:t xml:space="preserve"> exten</w:t>
      </w:r>
      <w:r w:rsidR="00E11963">
        <w:rPr>
          <w:rFonts w:ascii="Times New Roman" w:eastAsia="宋体" w:hAnsi="Times New Roman" w:cs="Times New Roman"/>
          <w:sz w:val="22"/>
          <w:szCs w:val="20"/>
        </w:rPr>
        <w:t>ded</w:t>
      </w:r>
      <w:r w:rsidR="00E11963" w:rsidRPr="00E11963">
        <w:rPr>
          <w:rFonts w:ascii="Times New Roman" w:eastAsia="宋体" w:hAnsi="Times New Roman" w:cs="Times New Roman"/>
          <w:sz w:val="22"/>
          <w:szCs w:val="20"/>
        </w:rPr>
        <w:t xml:space="preserve"> bandwidth </w:t>
      </w:r>
      <w:r w:rsidR="00C72223">
        <w:rPr>
          <w:rFonts w:ascii="Times New Roman" w:eastAsia="宋体" w:hAnsi="Times New Roman" w:cs="Times New Roman"/>
          <w:sz w:val="22"/>
          <w:szCs w:val="20"/>
        </w:rPr>
        <w:t>of the both side</w:t>
      </w:r>
      <w:r w:rsidR="00135CAD">
        <w:rPr>
          <w:rFonts w:ascii="Times New Roman" w:eastAsia="宋体" w:hAnsi="Times New Roman" w:cs="Times New Roman"/>
          <w:sz w:val="22"/>
          <w:szCs w:val="20"/>
        </w:rPr>
        <w:t>s</w:t>
      </w:r>
      <w:r w:rsidR="00C72223">
        <w:rPr>
          <w:rFonts w:ascii="Times New Roman" w:eastAsia="宋体" w:hAnsi="Times New Roman" w:cs="Times New Roman"/>
          <w:sz w:val="22"/>
          <w:szCs w:val="20"/>
        </w:rPr>
        <w:t xml:space="preserve"> </w:t>
      </w:r>
      <w:r w:rsidR="00E11963" w:rsidRPr="00E11963">
        <w:rPr>
          <w:rFonts w:ascii="Times New Roman" w:eastAsia="宋体" w:hAnsi="Times New Roman" w:cs="Times New Roman"/>
          <w:sz w:val="22"/>
          <w:szCs w:val="20"/>
        </w:rPr>
        <w:t>can be set to 2/5 UE CBW</w:t>
      </w:r>
      <w:r w:rsidR="00D4611A">
        <w:rPr>
          <w:rFonts w:ascii="Times New Roman" w:eastAsia="宋体" w:hAnsi="Times New Roman" w:cs="Times New Roman"/>
          <w:sz w:val="22"/>
          <w:szCs w:val="20"/>
        </w:rPr>
        <w:t xml:space="preserve"> as a starting point</w:t>
      </w:r>
      <w:r w:rsidR="00E11963" w:rsidRPr="00E11963">
        <w:rPr>
          <w:rFonts w:ascii="Times New Roman" w:eastAsia="宋体" w:hAnsi="Times New Roman" w:cs="Times New Roman"/>
          <w:sz w:val="22"/>
          <w:szCs w:val="20"/>
        </w:rPr>
        <w:t xml:space="preserve">. </w:t>
      </w:r>
      <w:r w:rsidR="00C51F52">
        <w:rPr>
          <w:rFonts w:ascii="Times New Roman" w:eastAsia="宋体" w:hAnsi="Times New Roman" w:cs="Times New Roman"/>
          <w:sz w:val="22"/>
          <w:szCs w:val="20"/>
        </w:rPr>
        <w:t xml:space="preserve">Other configurations and cases can be </w:t>
      </w:r>
      <w:r w:rsidR="00F06B5A">
        <w:rPr>
          <w:rFonts w:ascii="Times New Roman" w:eastAsia="宋体" w:hAnsi="Times New Roman" w:cs="Times New Roman"/>
          <w:sz w:val="22"/>
          <w:szCs w:val="20"/>
        </w:rPr>
        <w:t xml:space="preserve">further </w:t>
      </w:r>
      <w:r w:rsidR="00C51F52">
        <w:rPr>
          <w:rFonts w:ascii="Times New Roman" w:eastAsia="宋体" w:hAnsi="Times New Roman" w:cs="Times New Roman"/>
          <w:sz w:val="22"/>
          <w:szCs w:val="20"/>
        </w:rPr>
        <w:t>checked by other companies.</w:t>
      </w:r>
    </w:p>
    <w:p w14:paraId="348B6586" w14:textId="55B65597" w:rsidR="00001556" w:rsidRDefault="00001556" w:rsidP="00887A38">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Pr>
          <w:rFonts w:ascii="Times New Roman" w:eastAsia="宋体" w:hAnsi="Times New Roman" w:cs="Times New Roman"/>
          <w:b/>
          <w:sz w:val="22"/>
          <w:szCs w:val="20"/>
        </w:rPr>
        <w:t>Proposal</w:t>
      </w:r>
      <w:r w:rsidR="00CC3477">
        <w:rPr>
          <w:rFonts w:ascii="Times New Roman" w:eastAsia="宋体" w:hAnsi="Times New Roman" w:cs="Times New Roman"/>
          <w:b/>
          <w:sz w:val="22"/>
          <w:szCs w:val="20"/>
        </w:rPr>
        <w:t xml:space="preserve"> 5</w:t>
      </w:r>
      <w:r>
        <w:rPr>
          <w:rFonts w:ascii="Times New Roman" w:eastAsia="宋体" w:hAnsi="Times New Roman" w:cs="Times New Roman"/>
          <w:b/>
          <w:sz w:val="22"/>
          <w:szCs w:val="20"/>
        </w:rPr>
        <w:t xml:space="preserve">: The </w:t>
      </w:r>
      <w:r w:rsidRPr="000F2B24">
        <w:rPr>
          <w:rFonts w:ascii="Times New Roman" w:eastAsia="宋体" w:hAnsi="Times New Roman" w:cs="Times New Roman"/>
          <w:b/>
          <w:sz w:val="22"/>
          <w:szCs w:val="20"/>
        </w:rPr>
        <w:t>required extended bandwidth of the both sides c</w:t>
      </w:r>
      <w:r>
        <w:rPr>
          <w:rFonts w:ascii="Times New Roman" w:eastAsia="宋体" w:hAnsi="Times New Roman" w:cs="Times New Roman"/>
          <w:b/>
          <w:sz w:val="22"/>
          <w:szCs w:val="20"/>
        </w:rPr>
        <w:t>ould</w:t>
      </w:r>
      <w:r w:rsidRPr="000F2B24">
        <w:rPr>
          <w:rFonts w:ascii="Times New Roman" w:eastAsia="宋体" w:hAnsi="Times New Roman" w:cs="Times New Roman"/>
          <w:b/>
          <w:sz w:val="22"/>
          <w:szCs w:val="20"/>
        </w:rPr>
        <w:t xml:space="preserve"> be set to 2/5 UE CBW as a starting point.</w:t>
      </w:r>
    </w:p>
    <w:p w14:paraId="68AD9481" w14:textId="0E9A3540" w:rsidR="00133B7B" w:rsidRPr="007F62EF" w:rsidRDefault="000377B5" w:rsidP="00887A38">
      <w:pPr>
        <w:keepNext/>
        <w:keepLines/>
        <w:overflowPunct w:val="0"/>
        <w:autoSpaceDE w:val="0"/>
        <w:autoSpaceDN w:val="0"/>
        <w:adjustRightInd w:val="0"/>
        <w:spacing w:before="120" w:after="120" w:line="300" w:lineRule="exact"/>
        <w:jc w:val="center"/>
        <w:textAlignment w:val="baseline"/>
        <w:rPr>
          <w:rFonts w:ascii="Times New Roman" w:eastAsia="宋体" w:hAnsi="Times New Roman" w:cs="Times New Roman"/>
          <w:sz w:val="18"/>
          <w:szCs w:val="20"/>
        </w:rPr>
      </w:pPr>
      <w:r w:rsidRPr="007F62EF">
        <w:rPr>
          <w:rFonts w:ascii="Times New Roman" w:eastAsia="宋体" w:hAnsi="Times New Roman" w:cs="Times New Roman"/>
          <w:sz w:val="18"/>
          <w:szCs w:val="20"/>
        </w:rPr>
        <w:t xml:space="preserve">Table 1. </w:t>
      </w:r>
      <w:r w:rsidR="009B4C02" w:rsidRPr="007F62EF">
        <w:rPr>
          <w:rFonts w:ascii="Times New Roman" w:eastAsia="宋体" w:hAnsi="Times New Roman" w:cs="Times New Roman"/>
          <w:sz w:val="18"/>
          <w:szCs w:val="20"/>
        </w:rPr>
        <w:t>MPR with different UE CBW extending bandwidth</w:t>
      </w:r>
      <w:r w:rsidR="004A01E1">
        <w:rPr>
          <w:rFonts w:ascii="Times New Roman" w:eastAsia="宋体" w:hAnsi="Times New Roman" w:cs="Times New Roman"/>
          <w:sz w:val="18"/>
          <w:szCs w:val="20"/>
        </w:rPr>
        <w:t>, DFT-</w:t>
      </w:r>
      <w:r w:rsidR="004A01E1">
        <w:rPr>
          <w:rFonts w:ascii="Times New Roman" w:eastAsia="宋体" w:hAnsi="Times New Roman" w:cs="Times New Roman" w:hint="eastAsia"/>
          <w:sz w:val="18"/>
          <w:szCs w:val="20"/>
        </w:rPr>
        <w:t>s-OFDM</w:t>
      </w:r>
      <w:r w:rsidR="004A01E1">
        <w:rPr>
          <w:rFonts w:ascii="Times New Roman" w:eastAsia="宋体" w:hAnsi="Times New Roman" w:cs="Times New Roman" w:hint="eastAsia"/>
          <w:sz w:val="18"/>
          <w:szCs w:val="20"/>
        </w:rPr>
        <w:t>，</w:t>
      </w:r>
      <w:r w:rsidR="004A01E1">
        <w:rPr>
          <w:rFonts w:ascii="Times New Roman" w:eastAsia="宋体" w:hAnsi="Times New Roman" w:cs="Times New Roman" w:hint="eastAsia"/>
          <w:sz w:val="18"/>
          <w:szCs w:val="20"/>
        </w:rPr>
        <w:t>Q</w:t>
      </w:r>
      <w:r w:rsidR="004A01E1">
        <w:rPr>
          <w:rFonts w:ascii="Times New Roman" w:eastAsia="宋体" w:hAnsi="Times New Roman" w:cs="Times New Roman"/>
          <w:sz w:val="18"/>
          <w:szCs w:val="20"/>
        </w:rPr>
        <w:t>PSK</w:t>
      </w:r>
    </w:p>
    <w:tbl>
      <w:tblPr>
        <w:tblStyle w:val="afd"/>
        <w:tblW w:w="0" w:type="auto"/>
        <w:tblLayout w:type="fixed"/>
        <w:tblLook w:val="04A0" w:firstRow="1" w:lastRow="0" w:firstColumn="1" w:lastColumn="0" w:noHBand="0" w:noVBand="1"/>
      </w:tblPr>
      <w:tblGrid>
        <w:gridCol w:w="2375"/>
        <w:gridCol w:w="560"/>
        <w:gridCol w:w="539"/>
        <w:gridCol w:w="506"/>
        <w:gridCol w:w="483"/>
        <w:gridCol w:w="494"/>
        <w:gridCol w:w="482"/>
        <w:gridCol w:w="478"/>
        <w:gridCol w:w="483"/>
        <w:gridCol w:w="483"/>
        <w:gridCol w:w="487"/>
        <w:gridCol w:w="494"/>
        <w:gridCol w:w="471"/>
        <w:gridCol w:w="582"/>
        <w:gridCol w:w="606"/>
      </w:tblGrid>
      <w:tr w:rsidR="000C1876" w14:paraId="1D6799C3" w14:textId="77777777" w:rsidTr="003A3475">
        <w:trPr>
          <w:trHeight w:val="671"/>
        </w:trPr>
        <w:tc>
          <w:tcPr>
            <w:tcW w:w="2375" w:type="dxa"/>
            <w:vMerge w:val="restart"/>
            <w:tcBorders>
              <w:tl2br w:val="single" w:sz="4" w:space="0" w:color="auto"/>
            </w:tcBorders>
          </w:tcPr>
          <w:p w14:paraId="3F76E352" w14:textId="7E622AFE" w:rsidR="000C1876" w:rsidRDefault="000C1876" w:rsidP="00477D1F">
            <w:pPr>
              <w:keepNext/>
              <w:keepLines/>
              <w:overflowPunct w:val="0"/>
              <w:autoSpaceDE w:val="0"/>
              <w:autoSpaceDN w:val="0"/>
              <w:adjustRightInd w:val="0"/>
              <w:spacing w:before="120" w:after="120"/>
              <w:jc w:val="right"/>
              <w:textAlignment w:val="baseline"/>
              <w:rPr>
                <w:rFonts w:ascii="Times New Roman" w:eastAsia="宋体" w:hAnsi="Times New Roman"/>
                <w:b/>
              </w:rPr>
            </w:pPr>
            <w:r>
              <w:rPr>
                <w:rFonts w:ascii="Times New Roman" w:eastAsia="宋体" w:hAnsi="Times New Roman"/>
                <w:b/>
                <w:sz w:val="22"/>
              </w:rPr>
              <w:t xml:space="preserve">  </w:t>
            </w:r>
            <w:r w:rsidRPr="00CD3C3D">
              <w:rPr>
                <w:rFonts w:ascii="Times New Roman" w:eastAsia="宋体" w:hAnsi="Times New Roman"/>
                <w:b/>
              </w:rPr>
              <w:t>original</w:t>
            </w:r>
            <w:r>
              <w:rPr>
                <w:rFonts w:ascii="Times New Roman" w:eastAsia="宋体" w:hAnsi="Times New Roman"/>
                <w:b/>
              </w:rPr>
              <w:t>/extended UE CBW</w:t>
            </w:r>
          </w:p>
          <w:p w14:paraId="17184AC3" w14:textId="033BDC76" w:rsidR="000C1876" w:rsidRPr="00CD3C3D" w:rsidRDefault="000C1876" w:rsidP="00477D1F">
            <w:pPr>
              <w:keepNext/>
              <w:keepLines/>
              <w:overflowPunct w:val="0"/>
              <w:autoSpaceDE w:val="0"/>
              <w:autoSpaceDN w:val="0"/>
              <w:adjustRightInd w:val="0"/>
              <w:spacing w:before="120" w:after="120"/>
              <w:jc w:val="right"/>
              <w:textAlignment w:val="baseline"/>
              <w:rPr>
                <w:rFonts w:ascii="Times New Roman" w:eastAsia="宋体" w:hAnsi="Times New Roman"/>
                <w:b/>
              </w:rPr>
            </w:pPr>
            <w:r>
              <w:rPr>
                <w:rFonts w:ascii="Times New Roman" w:eastAsia="宋体" w:hAnsi="Times New Roman"/>
                <w:b/>
              </w:rPr>
              <w:t>(MHz)</w:t>
            </w:r>
          </w:p>
          <w:p w14:paraId="1303A88D" w14:textId="45CBE05D" w:rsidR="000C1876" w:rsidRDefault="000C1876" w:rsidP="00EA3F05">
            <w:pPr>
              <w:keepNext/>
              <w:keepLines/>
              <w:overflowPunct w:val="0"/>
              <w:autoSpaceDE w:val="0"/>
              <w:autoSpaceDN w:val="0"/>
              <w:adjustRightInd w:val="0"/>
              <w:spacing w:before="120" w:after="120" w:line="300" w:lineRule="exact"/>
              <w:textAlignment w:val="baseline"/>
              <w:rPr>
                <w:rFonts w:ascii="Times New Roman" w:eastAsia="宋体" w:hAnsi="Times New Roman"/>
                <w:b/>
                <w:sz w:val="22"/>
              </w:rPr>
            </w:pPr>
            <w:r w:rsidRPr="00424C26">
              <w:rPr>
                <w:rFonts w:ascii="Times New Roman" w:eastAsia="宋体" w:hAnsi="Times New Roman"/>
                <w:b/>
              </w:rPr>
              <w:t>SCS</w:t>
            </w:r>
            <w:r>
              <w:rPr>
                <w:rFonts w:ascii="Times New Roman" w:eastAsia="宋体" w:hAnsi="Times New Roman"/>
                <w:b/>
              </w:rPr>
              <w:t>(kHz)</w:t>
            </w:r>
          </w:p>
        </w:tc>
        <w:tc>
          <w:tcPr>
            <w:tcW w:w="1099" w:type="dxa"/>
            <w:gridSpan w:val="2"/>
          </w:tcPr>
          <w:p w14:paraId="0E65F7E7" w14:textId="1931056F"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10</w:t>
            </w:r>
          </w:p>
        </w:tc>
        <w:tc>
          <w:tcPr>
            <w:tcW w:w="1965" w:type="dxa"/>
            <w:gridSpan w:val="4"/>
          </w:tcPr>
          <w:p w14:paraId="78E401C0" w14:textId="2025787C"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20</w:t>
            </w:r>
          </w:p>
        </w:tc>
        <w:tc>
          <w:tcPr>
            <w:tcW w:w="1931" w:type="dxa"/>
            <w:gridSpan w:val="4"/>
          </w:tcPr>
          <w:p w14:paraId="5E2422BA" w14:textId="1CAD5C7C"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25</w:t>
            </w:r>
          </w:p>
        </w:tc>
        <w:tc>
          <w:tcPr>
            <w:tcW w:w="2153" w:type="dxa"/>
            <w:gridSpan w:val="4"/>
          </w:tcPr>
          <w:p w14:paraId="2B551CB4" w14:textId="40C3F881"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50</w:t>
            </w:r>
          </w:p>
        </w:tc>
      </w:tr>
      <w:tr w:rsidR="003A3475" w14:paraId="0407B843" w14:textId="77777777" w:rsidTr="003A3475">
        <w:trPr>
          <w:trHeight w:val="799"/>
        </w:trPr>
        <w:tc>
          <w:tcPr>
            <w:tcW w:w="2375" w:type="dxa"/>
            <w:vMerge/>
            <w:tcBorders>
              <w:tl2br w:val="single" w:sz="4" w:space="0" w:color="auto"/>
            </w:tcBorders>
          </w:tcPr>
          <w:p w14:paraId="7541B671" w14:textId="77777777" w:rsidR="000C1876" w:rsidRDefault="000C1876" w:rsidP="00A7067A">
            <w:pPr>
              <w:keepNext/>
              <w:keepLines/>
              <w:overflowPunct w:val="0"/>
              <w:autoSpaceDE w:val="0"/>
              <w:autoSpaceDN w:val="0"/>
              <w:adjustRightInd w:val="0"/>
              <w:spacing w:before="120" w:after="120" w:line="300" w:lineRule="exact"/>
              <w:jc w:val="right"/>
              <w:textAlignment w:val="baseline"/>
              <w:rPr>
                <w:rFonts w:ascii="Times New Roman" w:eastAsia="宋体" w:hAnsi="Times New Roman"/>
                <w:b/>
                <w:sz w:val="22"/>
              </w:rPr>
            </w:pPr>
          </w:p>
        </w:tc>
        <w:tc>
          <w:tcPr>
            <w:tcW w:w="560" w:type="dxa"/>
          </w:tcPr>
          <w:p w14:paraId="676EABF6" w14:textId="77777777"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15</w:t>
            </w:r>
          </w:p>
        </w:tc>
        <w:tc>
          <w:tcPr>
            <w:tcW w:w="539" w:type="dxa"/>
          </w:tcPr>
          <w:p w14:paraId="75010156" w14:textId="58D8A53E"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20</w:t>
            </w:r>
          </w:p>
        </w:tc>
        <w:tc>
          <w:tcPr>
            <w:tcW w:w="506" w:type="dxa"/>
          </w:tcPr>
          <w:p w14:paraId="66203E2C" w14:textId="7EAF0CDC"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25</w:t>
            </w:r>
          </w:p>
        </w:tc>
        <w:tc>
          <w:tcPr>
            <w:tcW w:w="483" w:type="dxa"/>
          </w:tcPr>
          <w:p w14:paraId="7DFE05FB" w14:textId="76B88C29"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30</w:t>
            </w:r>
          </w:p>
        </w:tc>
        <w:tc>
          <w:tcPr>
            <w:tcW w:w="494" w:type="dxa"/>
          </w:tcPr>
          <w:p w14:paraId="153872E2" w14:textId="3032AB85"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35</w:t>
            </w:r>
          </w:p>
        </w:tc>
        <w:tc>
          <w:tcPr>
            <w:tcW w:w="482" w:type="dxa"/>
          </w:tcPr>
          <w:p w14:paraId="429D3CD9" w14:textId="286ADE70"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40</w:t>
            </w:r>
          </w:p>
        </w:tc>
        <w:tc>
          <w:tcPr>
            <w:tcW w:w="478" w:type="dxa"/>
          </w:tcPr>
          <w:p w14:paraId="5C02989C" w14:textId="64508333"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35</w:t>
            </w:r>
          </w:p>
        </w:tc>
        <w:tc>
          <w:tcPr>
            <w:tcW w:w="483" w:type="dxa"/>
          </w:tcPr>
          <w:p w14:paraId="6AA573A2" w14:textId="6EA717E0"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40</w:t>
            </w:r>
          </w:p>
        </w:tc>
        <w:tc>
          <w:tcPr>
            <w:tcW w:w="483" w:type="dxa"/>
          </w:tcPr>
          <w:p w14:paraId="6851FB52" w14:textId="4A4700F2"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45</w:t>
            </w:r>
          </w:p>
        </w:tc>
        <w:tc>
          <w:tcPr>
            <w:tcW w:w="487" w:type="dxa"/>
          </w:tcPr>
          <w:p w14:paraId="25342D5F" w14:textId="0139BBDF"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50</w:t>
            </w:r>
          </w:p>
        </w:tc>
        <w:tc>
          <w:tcPr>
            <w:tcW w:w="494" w:type="dxa"/>
          </w:tcPr>
          <w:p w14:paraId="2874A3A3" w14:textId="7156C97C"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70</w:t>
            </w:r>
          </w:p>
        </w:tc>
        <w:tc>
          <w:tcPr>
            <w:tcW w:w="471" w:type="dxa"/>
          </w:tcPr>
          <w:p w14:paraId="1DB6634F" w14:textId="28CC8250"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80</w:t>
            </w:r>
          </w:p>
        </w:tc>
        <w:tc>
          <w:tcPr>
            <w:tcW w:w="582" w:type="dxa"/>
          </w:tcPr>
          <w:p w14:paraId="790C7EED" w14:textId="24856B1A"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90</w:t>
            </w:r>
          </w:p>
        </w:tc>
        <w:tc>
          <w:tcPr>
            <w:tcW w:w="606" w:type="dxa"/>
          </w:tcPr>
          <w:p w14:paraId="5DBD5580" w14:textId="39542C73" w:rsidR="000C1876" w:rsidRPr="00F5601E" w:rsidRDefault="000C1876" w:rsidP="00FF758C">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100</w:t>
            </w:r>
          </w:p>
        </w:tc>
      </w:tr>
      <w:tr w:rsidR="006E5ECB" w14:paraId="7C4A4240" w14:textId="77777777" w:rsidTr="003A3475">
        <w:trPr>
          <w:trHeight w:val="561"/>
        </w:trPr>
        <w:tc>
          <w:tcPr>
            <w:tcW w:w="2375" w:type="dxa"/>
          </w:tcPr>
          <w:p w14:paraId="2A827DDF" w14:textId="3E66E25E" w:rsidR="000C1876" w:rsidRPr="00F5601E" w:rsidRDefault="000C1876" w:rsidP="00424C26">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15</w:t>
            </w:r>
          </w:p>
        </w:tc>
        <w:tc>
          <w:tcPr>
            <w:tcW w:w="560" w:type="dxa"/>
          </w:tcPr>
          <w:p w14:paraId="1EEDE3D3" w14:textId="414AD384" w:rsidR="000C1876" w:rsidRPr="00EF018B" w:rsidRDefault="00F5601E"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sidRPr="00EF018B">
              <w:rPr>
                <w:rFonts w:ascii="Times New Roman" w:eastAsia="宋体" w:hAnsi="Times New Roman"/>
                <w:b/>
                <w:sz w:val="16"/>
              </w:rPr>
              <w:t>0.1</w:t>
            </w:r>
          </w:p>
        </w:tc>
        <w:tc>
          <w:tcPr>
            <w:tcW w:w="539" w:type="dxa"/>
          </w:tcPr>
          <w:p w14:paraId="6B23980B" w14:textId="5AE005B8" w:rsidR="000C1876" w:rsidRPr="0050241F" w:rsidRDefault="00F5601E"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-0.4</w:t>
            </w:r>
          </w:p>
        </w:tc>
        <w:tc>
          <w:tcPr>
            <w:tcW w:w="506" w:type="dxa"/>
          </w:tcPr>
          <w:p w14:paraId="1D19683D" w14:textId="5EDE6BC0" w:rsidR="000C1876" w:rsidRPr="00EF018B" w:rsidRDefault="00C4416B"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sidRPr="00EF018B">
              <w:rPr>
                <w:rFonts w:ascii="Times New Roman" w:eastAsia="宋体" w:hAnsi="Times New Roman"/>
                <w:b/>
                <w:sz w:val="16"/>
              </w:rPr>
              <w:t>0.8</w:t>
            </w:r>
          </w:p>
        </w:tc>
        <w:tc>
          <w:tcPr>
            <w:tcW w:w="483" w:type="dxa"/>
          </w:tcPr>
          <w:p w14:paraId="72C0BDE7" w14:textId="17AD76CF" w:rsidR="000C1876" w:rsidRPr="00EF018B" w:rsidRDefault="00C4416B"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sidRPr="00EF018B">
              <w:rPr>
                <w:rFonts w:ascii="Times New Roman" w:eastAsia="宋体" w:hAnsi="Times New Roman"/>
                <w:b/>
                <w:sz w:val="16"/>
              </w:rPr>
              <w:t>0.6</w:t>
            </w:r>
          </w:p>
        </w:tc>
        <w:tc>
          <w:tcPr>
            <w:tcW w:w="494" w:type="dxa"/>
          </w:tcPr>
          <w:p w14:paraId="67424DA3" w14:textId="67C1F787" w:rsidR="000C1876" w:rsidRPr="0050241F" w:rsidRDefault="00D32695"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82" w:type="dxa"/>
          </w:tcPr>
          <w:p w14:paraId="4F8CDB80" w14:textId="0A62914E" w:rsidR="000C1876" w:rsidRPr="0050241F" w:rsidRDefault="00D32695"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-0.2</w:t>
            </w:r>
          </w:p>
        </w:tc>
        <w:tc>
          <w:tcPr>
            <w:tcW w:w="478" w:type="dxa"/>
          </w:tcPr>
          <w:p w14:paraId="3848D6E2" w14:textId="20823C65" w:rsidR="000C1876" w:rsidRPr="00EF018B" w:rsidRDefault="00D34915"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0.4</w:t>
            </w:r>
          </w:p>
        </w:tc>
        <w:tc>
          <w:tcPr>
            <w:tcW w:w="483" w:type="dxa"/>
          </w:tcPr>
          <w:p w14:paraId="5D685B6A" w14:textId="6CC385FC" w:rsidR="000C1876" w:rsidRPr="00EF018B" w:rsidRDefault="00D34915"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0.1</w:t>
            </w:r>
          </w:p>
        </w:tc>
        <w:tc>
          <w:tcPr>
            <w:tcW w:w="483" w:type="dxa"/>
          </w:tcPr>
          <w:p w14:paraId="0787DE02" w14:textId="3724CB2D" w:rsidR="000C1876" w:rsidRPr="0050241F" w:rsidRDefault="002E5781"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87" w:type="dxa"/>
          </w:tcPr>
          <w:p w14:paraId="69CDA0ED" w14:textId="1993462E" w:rsidR="000C1876" w:rsidRPr="0050241F" w:rsidRDefault="002E5781" w:rsidP="00D32695">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94" w:type="dxa"/>
            <w:tcBorders>
              <w:tl2br w:val="single" w:sz="4" w:space="0" w:color="auto"/>
            </w:tcBorders>
          </w:tcPr>
          <w:p w14:paraId="22B88AD8" w14:textId="77777777" w:rsidR="000C1876" w:rsidRPr="00EF018B" w:rsidRDefault="000C1876" w:rsidP="00EA3F05">
            <w:pPr>
              <w:keepNext/>
              <w:keepLines/>
              <w:overflowPunct w:val="0"/>
              <w:autoSpaceDE w:val="0"/>
              <w:autoSpaceDN w:val="0"/>
              <w:adjustRightInd w:val="0"/>
              <w:spacing w:before="120" w:after="120" w:line="300" w:lineRule="exact"/>
              <w:textAlignment w:val="baseline"/>
              <w:rPr>
                <w:rFonts w:ascii="Times New Roman" w:eastAsia="宋体" w:hAnsi="Times New Roman"/>
                <w:b/>
                <w:sz w:val="16"/>
              </w:rPr>
            </w:pPr>
          </w:p>
        </w:tc>
        <w:tc>
          <w:tcPr>
            <w:tcW w:w="471" w:type="dxa"/>
            <w:tcBorders>
              <w:tl2br w:val="single" w:sz="4" w:space="0" w:color="auto"/>
            </w:tcBorders>
          </w:tcPr>
          <w:p w14:paraId="1CB334EC" w14:textId="77777777" w:rsidR="000C1876" w:rsidRPr="00EF018B" w:rsidRDefault="000C1876" w:rsidP="00EA3F05">
            <w:pPr>
              <w:keepNext/>
              <w:keepLines/>
              <w:overflowPunct w:val="0"/>
              <w:autoSpaceDE w:val="0"/>
              <w:autoSpaceDN w:val="0"/>
              <w:adjustRightInd w:val="0"/>
              <w:spacing w:before="120" w:after="120" w:line="300" w:lineRule="exact"/>
              <w:textAlignment w:val="baseline"/>
              <w:rPr>
                <w:rFonts w:ascii="Times New Roman" w:eastAsia="宋体" w:hAnsi="Times New Roman"/>
                <w:b/>
                <w:sz w:val="16"/>
              </w:rPr>
            </w:pPr>
          </w:p>
        </w:tc>
        <w:tc>
          <w:tcPr>
            <w:tcW w:w="582" w:type="dxa"/>
            <w:tcBorders>
              <w:tl2br w:val="single" w:sz="4" w:space="0" w:color="auto"/>
            </w:tcBorders>
          </w:tcPr>
          <w:p w14:paraId="2201FAE8" w14:textId="77777777" w:rsidR="000C1876" w:rsidRPr="00EF018B" w:rsidRDefault="000C1876" w:rsidP="00EA3F05">
            <w:pPr>
              <w:keepNext/>
              <w:keepLines/>
              <w:overflowPunct w:val="0"/>
              <w:autoSpaceDE w:val="0"/>
              <w:autoSpaceDN w:val="0"/>
              <w:adjustRightInd w:val="0"/>
              <w:spacing w:before="120" w:after="120" w:line="300" w:lineRule="exact"/>
              <w:textAlignment w:val="baseline"/>
              <w:rPr>
                <w:rFonts w:ascii="Times New Roman" w:eastAsia="宋体" w:hAnsi="Times New Roman"/>
                <w:b/>
                <w:sz w:val="16"/>
              </w:rPr>
            </w:pPr>
          </w:p>
        </w:tc>
        <w:tc>
          <w:tcPr>
            <w:tcW w:w="606" w:type="dxa"/>
            <w:tcBorders>
              <w:tl2br w:val="single" w:sz="4" w:space="0" w:color="auto"/>
            </w:tcBorders>
          </w:tcPr>
          <w:p w14:paraId="10A3A5BA" w14:textId="621A36E3" w:rsidR="000C1876" w:rsidRPr="00EF018B" w:rsidRDefault="000C1876" w:rsidP="00EA3F05">
            <w:pPr>
              <w:keepNext/>
              <w:keepLines/>
              <w:overflowPunct w:val="0"/>
              <w:autoSpaceDE w:val="0"/>
              <w:autoSpaceDN w:val="0"/>
              <w:adjustRightInd w:val="0"/>
              <w:spacing w:before="120" w:after="120" w:line="300" w:lineRule="exact"/>
              <w:textAlignment w:val="baseline"/>
              <w:rPr>
                <w:rFonts w:ascii="Times New Roman" w:eastAsia="宋体" w:hAnsi="Times New Roman"/>
                <w:b/>
                <w:sz w:val="16"/>
              </w:rPr>
            </w:pPr>
          </w:p>
        </w:tc>
      </w:tr>
      <w:tr w:rsidR="003A3475" w14:paraId="5DF1569E" w14:textId="77777777" w:rsidTr="003A3475">
        <w:trPr>
          <w:trHeight w:val="561"/>
        </w:trPr>
        <w:tc>
          <w:tcPr>
            <w:tcW w:w="2375" w:type="dxa"/>
          </w:tcPr>
          <w:p w14:paraId="47DC8CF5" w14:textId="5A61A438" w:rsidR="000C1876" w:rsidRPr="00F5601E" w:rsidRDefault="000C1876" w:rsidP="00424C26">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rPr>
            </w:pPr>
            <w:r w:rsidRPr="00F5601E">
              <w:rPr>
                <w:rFonts w:ascii="Times New Roman" w:eastAsia="宋体" w:hAnsi="Times New Roman"/>
                <w:b/>
              </w:rPr>
              <w:t>30</w:t>
            </w:r>
          </w:p>
        </w:tc>
        <w:tc>
          <w:tcPr>
            <w:tcW w:w="560" w:type="dxa"/>
          </w:tcPr>
          <w:p w14:paraId="737E4CC6" w14:textId="2A8AD9DA" w:rsidR="000C1876" w:rsidRPr="0050241F" w:rsidRDefault="00701C53"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-0.1</w:t>
            </w:r>
          </w:p>
        </w:tc>
        <w:tc>
          <w:tcPr>
            <w:tcW w:w="539" w:type="dxa"/>
          </w:tcPr>
          <w:p w14:paraId="731868A5" w14:textId="0CBFBABF" w:rsidR="000C1876" w:rsidRPr="0050241F" w:rsidRDefault="00701C53"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-1</w:t>
            </w:r>
          </w:p>
        </w:tc>
        <w:tc>
          <w:tcPr>
            <w:tcW w:w="506" w:type="dxa"/>
          </w:tcPr>
          <w:p w14:paraId="1BE907D3" w14:textId="45241C13" w:rsidR="000C1876" w:rsidRPr="00EF018B" w:rsidRDefault="009E599E"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0.4</w:t>
            </w:r>
          </w:p>
        </w:tc>
        <w:tc>
          <w:tcPr>
            <w:tcW w:w="483" w:type="dxa"/>
          </w:tcPr>
          <w:p w14:paraId="55DDD782" w14:textId="1555D9F3" w:rsidR="000C1876" w:rsidRPr="0050241F" w:rsidRDefault="009E599E"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94" w:type="dxa"/>
          </w:tcPr>
          <w:p w14:paraId="3AA1765C" w14:textId="6AF65514" w:rsidR="000C1876" w:rsidRPr="0050241F" w:rsidRDefault="00DE6E91"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-0.4</w:t>
            </w:r>
          </w:p>
        </w:tc>
        <w:tc>
          <w:tcPr>
            <w:tcW w:w="482" w:type="dxa"/>
          </w:tcPr>
          <w:p w14:paraId="0A737363" w14:textId="33EA0ECB" w:rsidR="000C1876" w:rsidRPr="0050241F" w:rsidRDefault="00DE6E91"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-0.5</w:t>
            </w:r>
          </w:p>
        </w:tc>
        <w:tc>
          <w:tcPr>
            <w:tcW w:w="478" w:type="dxa"/>
          </w:tcPr>
          <w:p w14:paraId="442B16D5" w14:textId="1F951978" w:rsidR="000C1876" w:rsidRPr="00EF018B" w:rsidRDefault="00B77996"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0.3</w:t>
            </w:r>
          </w:p>
        </w:tc>
        <w:tc>
          <w:tcPr>
            <w:tcW w:w="483" w:type="dxa"/>
          </w:tcPr>
          <w:p w14:paraId="4417B2CF" w14:textId="35FEDF58" w:rsidR="000C1876" w:rsidRPr="0050241F" w:rsidRDefault="00B77996"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83" w:type="dxa"/>
          </w:tcPr>
          <w:p w14:paraId="5C338956" w14:textId="0DCB0924" w:rsidR="000C1876" w:rsidRPr="0050241F" w:rsidRDefault="00B77996"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87" w:type="dxa"/>
          </w:tcPr>
          <w:p w14:paraId="0A1E50BE" w14:textId="412A5935" w:rsidR="000C1876" w:rsidRPr="0050241F" w:rsidRDefault="00B77996"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494" w:type="dxa"/>
          </w:tcPr>
          <w:p w14:paraId="0C76E669" w14:textId="467598FB" w:rsidR="000C1876" w:rsidRPr="00EF018B" w:rsidRDefault="008173BF"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0.4</w:t>
            </w:r>
          </w:p>
        </w:tc>
        <w:tc>
          <w:tcPr>
            <w:tcW w:w="471" w:type="dxa"/>
          </w:tcPr>
          <w:p w14:paraId="48720ABC" w14:textId="3FC11DA0" w:rsidR="000C1876" w:rsidRPr="00EF018B" w:rsidRDefault="004E2BD2"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sz w:val="16"/>
              </w:rPr>
            </w:pPr>
            <w:r>
              <w:rPr>
                <w:rFonts w:ascii="Times New Roman" w:eastAsia="宋体" w:hAnsi="Times New Roman"/>
                <w:b/>
                <w:sz w:val="16"/>
              </w:rPr>
              <w:t>0.1</w:t>
            </w:r>
          </w:p>
        </w:tc>
        <w:tc>
          <w:tcPr>
            <w:tcW w:w="582" w:type="dxa"/>
          </w:tcPr>
          <w:p w14:paraId="5A1297CD" w14:textId="6E9A5E16" w:rsidR="000C1876" w:rsidRPr="0050241F" w:rsidRDefault="004E2BD2"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c>
          <w:tcPr>
            <w:tcW w:w="606" w:type="dxa"/>
          </w:tcPr>
          <w:p w14:paraId="480C5035" w14:textId="33185F77" w:rsidR="000C1876" w:rsidRPr="0050241F" w:rsidRDefault="004E2BD2" w:rsidP="004E2BD2">
            <w:pPr>
              <w:keepNext/>
              <w:keepLines/>
              <w:overflowPunct w:val="0"/>
              <w:autoSpaceDE w:val="0"/>
              <w:autoSpaceDN w:val="0"/>
              <w:adjustRightInd w:val="0"/>
              <w:spacing w:before="120" w:after="120" w:line="300" w:lineRule="exact"/>
              <w:jc w:val="center"/>
              <w:textAlignment w:val="baseline"/>
              <w:rPr>
                <w:rFonts w:ascii="Times New Roman" w:eastAsia="宋体" w:hAnsi="Times New Roman"/>
                <w:b/>
                <w:color w:val="70AD47" w:themeColor="accent6"/>
                <w:sz w:val="16"/>
              </w:rPr>
            </w:pPr>
            <w:r w:rsidRPr="0050241F">
              <w:rPr>
                <w:rFonts w:ascii="Times New Roman" w:eastAsia="宋体" w:hAnsi="Times New Roman"/>
                <w:b/>
                <w:color w:val="70AD47" w:themeColor="accent6"/>
                <w:sz w:val="16"/>
              </w:rPr>
              <w:t>0</w:t>
            </w:r>
          </w:p>
        </w:tc>
      </w:tr>
    </w:tbl>
    <w:p w14:paraId="74520E20" w14:textId="790DC233" w:rsidR="008D54C7" w:rsidRDefault="005F6222" w:rsidP="00EA3F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5F6222">
        <w:rPr>
          <w:rFonts w:ascii="Times New Roman" w:eastAsia="宋体" w:hAnsi="Times New Roman" w:cs="Times New Roman"/>
          <w:sz w:val="22"/>
          <w:szCs w:val="20"/>
        </w:rPr>
        <w:t>According to</w:t>
      </w:r>
      <w:r>
        <w:rPr>
          <w:rFonts w:ascii="Times New Roman" w:eastAsia="宋体" w:hAnsi="Times New Roman" w:cs="Times New Roman"/>
          <w:sz w:val="22"/>
          <w:szCs w:val="20"/>
        </w:rPr>
        <w:t xml:space="preserve"> the simulation results, it can also be concluded that the output power of outer RB allocation is mainly limited by ACLR</w:t>
      </w:r>
      <w:r w:rsidR="00806BD9">
        <w:rPr>
          <w:rFonts w:ascii="Times New Roman" w:eastAsia="宋体" w:hAnsi="Times New Roman" w:cs="Times New Roman"/>
          <w:sz w:val="22"/>
          <w:szCs w:val="20"/>
        </w:rPr>
        <w:t>, and the exten</w:t>
      </w:r>
      <w:r w:rsidR="00185922">
        <w:rPr>
          <w:rFonts w:ascii="Times New Roman" w:eastAsia="宋体" w:hAnsi="Times New Roman" w:cs="Times New Roman"/>
          <w:sz w:val="22"/>
          <w:szCs w:val="20"/>
        </w:rPr>
        <w:t>sion</w:t>
      </w:r>
      <w:r w:rsidR="00806BD9">
        <w:rPr>
          <w:rFonts w:ascii="Times New Roman" w:eastAsia="宋体" w:hAnsi="Times New Roman" w:cs="Times New Roman"/>
          <w:sz w:val="22"/>
          <w:szCs w:val="20"/>
        </w:rPr>
        <w:t xml:space="preserve"> of </w:t>
      </w:r>
      <w:r w:rsidR="00567254">
        <w:rPr>
          <w:rFonts w:ascii="Times New Roman" w:eastAsia="宋体" w:hAnsi="Times New Roman" w:cs="Times New Roman"/>
          <w:sz w:val="22"/>
          <w:szCs w:val="20"/>
        </w:rPr>
        <w:t>UE CBW could change the integral region of ACLR to some f</w:t>
      </w:r>
      <w:r w:rsidR="003320C9">
        <w:rPr>
          <w:rFonts w:ascii="Times New Roman" w:eastAsia="宋体" w:hAnsi="Times New Roman" w:cs="Times New Roman"/>
          <w:sz w:val="22"/>
          <w:szCs w:val="20"/>
        </w:rPr>
        <w:t>u</w:t>
      </w:r>
      <w:r w:rsidR="00567254">
        <w:rPr>
          <w:rFonts w:ascii="Times New Roman" w:eastAsia="宋体" w:hAnsi="Times New Roman" w:cs="Times New Roman"/>
          <w:sz w:val="22"/>
          <w:szCs w:val="20"/>
        </w:rPr>
        <w:t xml:space="preserve">rther range, so the </w:t>
      </w:r>
      <w:r w:rsidR="000A291B">
        <w:rPr>
          <w:rFonts w:ascii="Times New Roman" w:eastAsia="宋体" w:hAnsi="Times New Roman" w:cs="Times New Roman"/>
          <w:sz w:val="22"/>
          <w:szCs w:val="20"/>
        </w:rPr>
        <w:t xml:space="preserve">observed </w:t>
      </w:r>
      <w:r w:rsidR="005262E2">
        <w:rPr>
          <w:rFonts w:ascii="Times New Roman" w:eastAsia="宋体" w:hAnsi="Times New Roman" w:cs="Times New Roman"/>
          <w:sz w:val="22"/>
          <w:szCs w:val="20"/>
        </w:rPr>
        <w:t xml:space="preserve">out-of-band </w:t>
      </w:r>
      <w:r w:rsidR="00567254">
        <w:rPr>
          <w:rFonts w:ascii="Times New Roman" w:eastAsia="宋体" w:hAnsi="Times New Roman" w:cs="Times New Roman"/>
          <w:sz w:val="22"/>
          <w:szCs w:val="20"/>
        </w:rPr>
        <w:t xml:space="preserve">emission </w:t>
      </w:r>
      <w:r w:rsidR="00082507">
        <w:rPr>
          <w:rFonts w:ascii="Times New Roman" w:eastAsia="宋体" w:hAnsi="Times New Roman" w:cs="Times New Roman"/>
          <w:sz w:val="22"/>
          <w:szCs w:val="20"/>
        </w:rPr>
        <w:t>level</w:t>
      </w:r>
      <w:r w:rsidR="000A291B">
        <w:rPr>
          <w:rFonts w:ascii="Times New Roman" w:eastAsia="宋体" w:hAnsi="Times New Roman" w:cs="Times New Roman"/>
          <w:sz w:val="22"/>
          <w:szCs w:val="20"/>
        </w:rPr>
        <w:t xml:space="preserve"> </w:t>
      </w:r>
      <w:r w:rsidR="00050A2C">
        <w:rPr>
          <w:rFonts w:ascii="Times New Roman" w:eastAsia="宋体" w:hAnsi="Times New Roman" w:cs="Times New Roman"/>
          <w:sz w:val="22"/>
          <w:szCs w:val="20"/>
        </w:rPr>
        <w:t xml:space="preserve">could be reduced </w:t>
      </w:r>
      <w:r w:rsidR="000A291B">
        <w:rPr>
          <w:rFonts w:ascii="Times New Roman" w:eastAsia="宋体" w:hAnsi="Times New Roman" w:cs="Times New Roman"/>
          <w:sz w:val="22"/>
          <w:szCs w:val="20"/>
        </w:rPr>
        <w:t xml:space="preserve">and ACLR </w:t>
      </w:r>
      <w:r w:rsidR="00050A2C">
        <w:rPr>
          <w:rFonts w:ascii="Times New Roman" w:eastAsia="宋体" w:hAnsi="Times New Roman" w:cs="Times New Roman"/>
          <w:sz w:val="22"/>
          <w:szCs w:val="20"/>
        </w:rPr>
        <w:t xml:space="preserve">could be </w:t>
      </w:r>
      <w:r w:rsidR="00F462AE">
        <w:rPr>
          <w:rFonts w:ascii="Times New Roman" w:eastAsia="宋体" w:hAnsi="Times New Roman" w:cs="Times New Roman"/>
          <w:sz w:val="22"/>
          <w:szCs w:val="20"/>
        </w:rPr>
        <w:t>higher</w:t>
      </w:r>
      <w:r w:rsidR="00BF0B06">
        <w:rPr>
          <w:rFonts w:ascii="Times New Roman" w:eastAsia="宋体" w:hAnsi="Times New Roman" w:cs="Times New Roman"/>
          <w:sz w:val="22"/>
          <w:szCs w:val="20"/>
        </w:rPr>
        <w:t>.</w:t>
      </w:r>
      <w:r w:rsidR="002E30B3">
        <w:rPr>
          <w:rFonts w:ascii="Times New Roman" w:eastAsia="宋体" w:hAnsi="Times New Roman" w:cs="Times New Roman"/>
          <w:sz w:val="22"/>
          <w:szCs w:val="20"/>
        </w:rPr>
        <w:t xml:space="preserve"> </w:t>
      </w:r>
    </w:p>
    <w:p w14:paraId="2BA6CD26" w14:textId="7A2000A1" w:rsidR="00293B87" w:rsidRDefault="002E30B3"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But when shifting the edge of UE to some extent the limit factor would change to some other requirements, e.g., IBE</w:t>
      </w:r>
      <w:r w:rsidR="008D54C7">
        <w:rPr>
          <w:rFonts w:ascii="Times New Roman" w:eastAsia="宋体" w:hAnsi="Times New Roman" w:cs="Times New Roman" w:hint="eastAsia"/>
          <w:sz w:val="22"/>
          <w:szCs w:val="20"/>
        </w:rPr>
        <w:t>.</w:t>
      </w:r>
      <w:r w:rsidR="00A55372">
        <w:rPr>
          <w:rFonts w:ascii="Times New Roman" w:eastAsia="宋体" w:hAnsi="Times New Roman" w:cs="Times New Roman"/>
          <w:sz w:val="22"/>
          <w:szCs w:val="20"/>
        </w:rPr>
        <w:t xml:space="preserve"> </w:t>
      </w:r>
      <w:r w:rsidR="008D54C7" w:rsidRPr="008D54C7">
        <w:rPr>
          <w:rFonts w:ascii="Times New Roman" w:eastAsia="宋体" w:hAnsi="Times New Roman" w:cs="Times New Roman"/>
          <w:sz w:val="22"/>
          <w:szCs w:val="20"/>
        </w:rPr>
        <w:t xml:space="preserve">Since </w:t>
      </w:r>
      <w:r w:rsidR="00CE1FE6">
        <w:rPr>
          <w:rFonts w:ascii="Times New Roman" w:eastAsia="宋体" w:hAnsi="Times New Roman" w:cs="Times New Roman"/>
          <w:sz w:val="22"/>
          <w:szCs w:val="20"/>
        </w:rPr>
        <w:t xml:space="preserve">for the in-band part, </w:t>
      </w:r>
      <w:r w:rsidR="008D54C7" w:rsidRPr="008D54C7">
        <w:rPr>
          <w:rFonts w:ascii="Times New Roman" w:eastAsia="宋体" w:hAnsi="Times New Roman" w:cs="Times New Roman"/>
          <w:sz w:val="22"/>
          <w:szCs w:val="20"/>
        </w:rPr>
        <w:t xml:space="preserve">the </w:t>
      </w:r>
      <w:r w:rsidR="00CE1FE6">
        <w:rPr>
          <w:rFonts w:ascii="Times New Roman" w:eastAsia="宋体" w:hAnsi="Times New Roman" w:cs="Times New Roman"/>
          <w:sz w:val="22"/>
          <w:szCs w:val="20"/>
        </w:rPr>
        <w:t xml:space="preserve">interference falling in </w:t>
      </w:r>
      <w:r w:rsidR="008911BC">
        <w:rPr>
          <w:rFonts w:ascii="Times New Roman" w:eastAsia="宋体" w:hAnsi="Times New Roman" w:cs="Times New Roman"/>
          <w:sz w:val="22"/>
          <w:szCs w:val="20"/>
        </w:rPr>
        <w:t>a specific</w:t>
      </w:r>
      <w:r w:rsidR="00CE1FE6">
        <w:rPr>
          <w:rFonts w:ascii="Times New Roman" w:eastAsia="宋体" w:hAnsi="Times New Roman" w:cs="Times New Roman"/>
          <w:sz w:val="22"/>
          <w:szCs w:val="20"/>
        </w:rPr>
        <w:t xml:space="preserve"> non-allocated RB </w:t>
      </w:r>
      <w:r w:rsidR="008D54C7" w:rsidRPr="008D54C7">
        <w:rPr>
          <w:rFonts w:ascii="Times New Roman" w:eastAsia="宋体" w:hAnsi="Times New Roman" w:cs="Times New Roman"/>
          <w:sz w:val="22"/>
          <w:szCs w:val="20"/>
        </w:rPr>
        <w:t>and the</w:t>
      </w:r>
      <w:r w:rsidR="00331EC9">
        <w:rPr>
          <w:rFonts w:ascii="Times New Roman" w:eastAsia="宋体" w:hAnsi="Times New Roman" w:cs="Times New Roman"/>
          <w:sz w:val="22"/>
          <w:szCs w:val="20"/>
        </w:rPr>
        <w:t xml:space="preserve"> corresponding</w:t>
      </w:r>
      <w:r w:rsidR="008D54C7" w:rsidRPr="008D54C7">
        <w:rPr>
          <w:rFonts w:ascii="Times New Roman" w:eastAsia="宋体" w:hAnsi="Times New Roman" w:cs="Times New Roman"/>
          <w:sz w:val="22"/>
          <w:szCs w:val="20"/>
        </w:rPr>
        <w:t xml:space="preserve"> IBE level will not change with the expansion of the virtual </w:t>
      </w:r>
      <w:r w:rsidR="008A6D6A">
        <w:rPr>
          <w:rFonts w:ascii="Times New Roman" w:eastAsia="宋体" w:hAnsi="Times New Roman" w:cs="Times New Roman"/>
          <w:sz w:val="22"/>
          <w:szCs w:val="20"/>
        </w:rPr>
        <w:t xml:space="preserve">UE </w:t>
      </w:r>
      <w:r w:rsidR="008D54C7" w:rsidRPr="008D54C7">
        <w:rPr>
          <w:rFonts w:ascii="Times New Roman" w:eastAsia="宋体" w:hAnsi="Times New Roman" w:cs="Times New Roman"/>
          <w:sz w:val="22"/>
          <w:szCs w:val="20"/>
        </w:rPr>
        <w:t>bandwidth</w:t>
      </w:r>
      <w:r w:rsidR="008A6D6A">
        <w:rPr>
          <w:rFonts w:ascii="Times New Roman" w:eastAsia="宋体" w:hAnsi="Times New Roman" w:cs="Times New Roman"/>
          <w:sz w:val="22"/>
          <w:szCs w:val="20"/>
        </w:rPr>
        <w:t>, c</w:t>
      </w:r>
      <w:r w:rsidR="008A6D6A" w:rsidRPr="008A6D6A">
        <w:rPr>
          <w:rFonts w:ascii="Times New Roman" w:eastAsia="宋体" w:hAnsi="Times New Roman" w:cs="Times New Roman"/>
          <w:sz w:val="22"/>
          <w:szCs w:val="20"/>
        </w:rPr>
        <w:t>ontinuing to expand the bandwidth outward is not effective in reducing IBE</w:t>
      </w:r>
      <w:r w:rsidR="008A6D6A">
        <w:rPr>
          <w:rFonts w:ascii="Times New Roman" w:eastAsia="宋体" w:hAnsi="Times New Roman" w:cs="Times New Roman"/>
          <w:sz w:val="22"/>
          <w:szCs w:val="20"/>
        </w:rPr>
        <w:t xml:space="preserve"> and MPR further.</w:t>
      </w:r>
      <w:r w:rsidR="008D54C7" w:rsidRPr="008D54C7">
        <w:rPr>
          <w:rFonts w:ascii="Times New Roman" w:eastAsia="宋体" w:hAnsi="Times New Roman" w:cs="Times New Roman"/>
          <w:sz w:val="22"/>
          <w:szCs w:val="20"/>
        </w:rPr>
        <w:t xml:space="preserve"> </w:t>
      </w:r>
      <w:r w:rsidR="00D837E0">
        <w:rPr>
          <w:rFonts w:ascii="Times New Roman" w:eastAsia="宋体" w:hAnsi="Times New Roman" w:cs="Times New Roman"/>
          <w:sz w:val="22"/>
          <w:szCs w:val="20"/>
        </w:rPr>
        <w:t>And the MPR</w:t>
      </w:r>
      <w:r w:rsidR="00C47440">
        <w:rPr>
          <w:rFonts w:ascii="Times New Roman" w:eastAsia="宋体" w:hAnsi="Times New Roman" w:cs="Times New Roman"/>
          <w:sz w:val="22"/>
          <w:szCs w:val="20"/>
        </w:rPr>
        <w:t xml:space="preserve"> has </w:t>
      </w:r>
      <w:r w:rsidR="002E5AC7">
        <w:rPr>
          <w:rFonts w:ascii="Times New Roman" w:eastAsia="宋体" w:hAnsi="Times New Roman" w:cs="Times New Roman"/>
          <w:sz w:val="22"/>
          <w:szCs w:val="20"/>
        </w:rPr>
        <w:t xml:space="preserve">already </w:t>
      </w:r>
      <w:r w:rsidR="00C47440">
        <w:rPr>
          <w:rFonts w:ascii="Times New Roman" w:eastAsia="宋体" w:hAnsi="Times New Roman" w:cs="Times New Roman"/>
          <w:sz w:val="22"/>
          <w:szCs w:val="20"/>
        </w:rPr>
        <w:t>reduced to inner level earlier.</w:t>
      </w:r>
      <w:r w:rsidR="00D837E0">
        <w:rPr>
          <w:rFonts w:ascii="Times New Roman" w:eastAsia="宋体" w:hAnsi="Times New Roman" w:cs="Times New Roman"/>
          <w:sz w:val="22"/>
          <w:szCs w:val="20"/>
        </w:rPr>
        <w:t xml:space="preserve"> </w:t>
      </w:r>
      <w:r w:rsidR="008D54C7" w:rsidRPr="008D54C7">
        <w:rPr>
          <w:rFonts w:ascii="Times New Roman" w:eastAsia="宋体" w:hAnsi="Times New Roman" w:cs="Times New Roman"/>
          <w:sz w:val="22"/>
          <w:szCs w:val="20"/>
        </w:rPr>
        <w:t>Therefore, excessive bandwidth expansion is a waste of resources.</w:t>
      </w:r>
      <w:r w:rsidR="007A73FF">
        <w:rPr>
          <w:rFonts w:ascii="Times New Roman" w:eastAsia="宋体" w:hAnsi="Times New Roman" w:cs="Times New Roman"/>
          <w:sz w:val="22"/>
          <w:szCs w:val="20"/>
        </w:rPr>
        <w:t xml:space="preserve"> </w:t>
      </w:r>
    </w:p>
    <w:p w14:paraId="6ECD8CBD" w14:textId="1472F6D1" w:rsidR="00F47A7A" w:rsidRPr="00241D04" w:rsidRDefault="00C4330E" w:rsidP="00C4330E">
      <w:pPr>
        <w:keepNext/>
        <w:keepLines/>
        <w:spacing w:before="360" w:after="240"/>
        <w:rPr>
          <w:rFonts w:ascii="Times New Roman" w:eastAsia="宋体" w:hAnsi="Times New Roman"/>
          <w:b/>
          <w:sz w:val="24"/>
          <w:szCs w:val="24"/>
          <w:u w:val="single"/>
        </w:rPr>
      </w:pPr>
      <w:r w:rsidRPr="00241D04">
        <w:rPr>
          <w:rFonts w:ascii="Times New Roman" w:eastAsia="宋体" w:hAnsi="Times New Roman" w:cs="Times New Roman"/>
          <w:b/>
          <w:sz w:val="24"/>
          <w:szCs w:val="24"/>
          <w:u w:val="single"/>
        </w:rPr>
        <w:t xml:space="preserve">4. </w:t>
      </w:r>
      <w:r w:rsidR="00F47A7A" w:rsidRPr="00241D04">
        <w:rPr>
          <w:rFonts w:ascii="Times New Roman" w:eastAsia="宋体" w:hAnsi="Times New Roman" w:cs="Times New Roman"/>
          <w:b/>
          <w:sz w:val="24"/>
          <w:szCs w:val="24"/>
          <w:u w:val="single"/>
        </w:rPr>
        <w:t xml:space="preserve">The </w:t>
      </w:r>
      <w:r w:rsidR="00E94E98" w:rsidRPr="00241D04">
        <w:rPr>
          <w:rFonts w:ascii="Times New Roman" w:eastAsia="宋体" w:hAnsi="Times New Roman"/>
          <w:b/>
          <w:sz w:val="24"/>
          <w:szCs w:val="24"/>
          <w:u w:val="single"/>
        </w:rPr>
        <w:t>ju</w:t>
      </w:r>
      <w:r w:rsidR="00A96998" w:rsidRPr="00241D04">
        <w:rPr>
          <w:rFonts w:ascii="Times New Roman" w:eastAsia="宋体" w:hAnsi="Times New Roman"/>
          <w:b/>
          <w:sz w:val="24"/>
          <w:szCs w:val="24"/>
          <w:u w:val="single"/>
        </w:rPr>
        <w:t>dgement</w:t>
      </w:r>
      <w:r w:rsidR="002B6967" w:rsidRPr="00241D04">
        <w:rPr>
          <w:rFonts w:ascii="Times New Roman" w:eastAsia="宋体" w:hAnsi="Times New Roman"/>
          <w:b/>
          <w:sz w:val="24"/>
          <w:szCs w:val="24"/>
          <w:u w:val="single"/>
        </w:rPr>
        <w:t xml:space="preserve"> of shifting </w:t>
      </w:r>
      <w:r w:rsidR="00977860" w:rsidRPr="00241D04">
        <w:rPr>
          <w:rFonts w:ascii="Times New Roman" w:eastAsia="宋体" w:hAnsi="Times New Roman"/>
          <w:b/>
          <w:sz w:val="24"/>
          <w:szCs w:val="24"/>
          <w:u w:val="single"/>
        </w:rPr>
        <w:t>UE edge</w:t>
      </w:r>
    </w:p>
    <w:p w14:paraId="5701A040" w14:textId="44843710" w:rsidR="00EC1524" w:rsidRPr="00EC1524" w:rsidRDefault="00EC1524" w:rsidP="00C4330E">
      <w:pPr>
        <w:rPr>
          <w:rFonts w:ascii="Times New Roman" w:eastAsia="宋体" w:hAnsi="Times New Roman" w:cs="Times New Roman"/>
          <w:sz w:val="22"/>
          <w:szCs w:val="20"/>
        </w:rPr>
      </w:pPr>
      <w:r w:rsidRPr="00EC1524">
        <w:rPr>
          <w:rFonts w:ascii="Times New Roman" w:eastAsia="宋体" w:hAnsi="Times New Roman" w:cs="Times New Roman"/>
          <w:sz w:val="22"/>
          <w:szCs w:val="20"/>
        </w:rPr>
        <w:t xml:space="preserve">The </w:t>
      </w:r>
      <w:r>
        <w:rPr>
          <w:rFonts w:ascii="Times New Roman" w:eastAsia="宋体" w:hAnsi="Times New Roman" w:cs="Times New Roman"/>
          <w:sz w:val="22"/>
          <w:szCs w:val="20"/>
        </w:rPr>
        <w:t xml:space="preserve">new mechanism of the UE to reduce MPR </w:t>
      </w:r>
      <w:r w:rsidR="00374374">
        <w:rPr>
          <w:rFonts w:ascii="Times New Roman" w:eastAsia="宋体" w:hAnsi="Times New Roman" w:cs="Times New Roman"/>
          <w:sz w:val="22"/>
          <w:szCs w:val="20"/>
        </w:rPr>
        <w:t xml:space="preserve">should be discussed, and there are two options </w:t>
      </w:r>
      <w:r w:rsidR="00003C53">
        <w:rPr>
          <w:rFonts w:ascii="Times New Roman" w:eastAsia="宋体" w:hAnsi="Times New Roman" w:cs="Times New Roman"/>
          <w:sz w:val="22"/>
          <w:szCs w:val="20"/>
        </w:rPr>
        <w:t>could be</w:t>
      </w:r>
      <w:r w:rsidR="00374374">
        <w:rPr>
          <w:rFonts w:ascii="Times New Roman" w:eastAsia="宋体" w:hAnsi="Times New Roman" w:cs="Times New Roman"/>
          <w:sz w:val="22"/>
          <w:szCs w:val="20"/>
        </w:rPr>
        <w:t xml:space="preserve"> consider</w:t>
      </w:r>
      <w:r w:rsidR="00003C53">
        <w:rPr>
          <w:rFonts w:ascii="Times New Roman" w:eastAsia="宋体" w:hAnsi="Times New Roman" w:cs="Times New Roman"/>
          <w:sz w:val="22"/>
          <w:szCs w:val="20"/>
        </w:rPr>
        <w:t>ed as a starting point.</w:t>
      </w:r>
      <w:r w:rsidR="00374374">
        <w:rPr>
          <w:rFonts w:ascii="Times New Roman" w:eastAsia="宋体" w:hAnsi="Times New Roman" w:cs="Times New Roman"/>
          <w:sz w:val="22"/>
          <w:szCs w:val="20"/>
        </w:rPr>
        <w:t xml:space="preserve"> </w:t>
      </w:r>
      <w:r w:rsidR="009B0964">
        <w:rPr>
          <w:rFonts w:ascii="Times New Roman" w:eastAsia="宋体" w:hAnsi="Times New Roman" w:cs="Times New Roman"/>
          <w:sz w:val="22"/>
          <w:szCs w:val="20"/>
        </w:rPr>
        <w:t>T</w:t>
      </w:r>
      <w:r w:rsidR="00B80FFD">
        <w:rPr>
          <w:rFonts w:ascii="Times New Roman" w:eastAsia="宋体" w:hAnsi="Times New Roman" w:cs="Times New Roman"/>
          <w:sz w:val="22"/>
          <w:szCs w:val="20"/>
        </w:rPr>
        <w:t xml:space="preserve">he </w:t>
      </w:r>
      <w:r w:rsidR="00003C53">
        <w:rPr>
          <w:rFonts w:ascii="Times New Roman" w:eastAsia="宋体" w:hAnsi="Times New Roman" w:cs="Times New Roman"/>
          <w:sz w:val="22"/>
          <w:szCs w:val="20"/>
        </w:rPr>
        <w:t>corresponding indication from the NW to the UE is different</w:t>
      </w:r>
      <w:r w:rsidR="00490657">
        <w:rPr>
          <w:rFonts w:ascii="Times New Roman" w:eastAsia="宋体" w:hAnsi="Times New Roman" w:cs="Times New Roman"/>
          <w:sz w:val="22"/>
          <w:szCs w:val="20"/>
        </w:rPr>
        <w:t xml:space="preserve"> and the </w:t>
      </w:r>
      <w:r w:rsidR="00ED1ECA">
        <w:rPr>
          <w:rFonts w:ascii="Times New Roman" w:eastAsia="宋体" w:hAnsi="Times New Roman" w:cs="Times New Roman"/>
          <w:sz w:val="22"/>
          <w:szCs w:val="20"/>
        </w:rPr>
        <w:t xml:space="preserve">mapping to </w:t>
      </w:r>
      <w:r w:rsidR="00490657">
        <w:rPr>
          <w:rFonts w:ascii="Times New Roman" w:eastAsia="宋体" w:hAnsi="Times New Roman" w:cs="Times New Roman"/>
          <w:sz w:val="22"/>
          <w:szCs w:val="20"/>
        </w:rPr>
        <w:t xml:space="preserve">MPR </w:t>
      </w:r>
      <w:r w:rsidR="00EF4D7C">
        <w:rPr>
          <w:rFonts w:ascii="Times New Roman" w:eastAsia="宋体" w:hAnsi="Times New Roman" w:cs="Times New Roman"/>
          <w:sz w:val="22"/>
          <w:szCs w:val="20"/>
        </w:rPr>
        <w:t>will be</w:t>
      </w:r>
      <w:r w:rsidR="00490657">
        <w:rPr>
          <w:rFonts w:ascii="Times New Roman" w:eastAsia="宋体" w:hAnsi="Times New Roman" w:cs="Times New Roman"/>
          <w:sz w:val="22"/>
          <w:szCs w:val="20"/>
        </w:rPr>
        <w:t xml:space="preserve"> </w:t>
      </w:r>
      <w:r w:rsidR="00CF30A5">
        <w:rPr>
          <w:rFonts w:ascii="Times New Roman" w:eastAsia="宋体" w:hAnsi="Times New Roman" w:cs="Times New Roman"/>
          <w:sz w:val="22"/>
          <w:szCs w:val="20"/>
        </w:rPr>
        <w:t xml:space="preserve">also </w:t>
      </w:r>
      <w:r w:rsidR="00ED1ECA">
        <w:rPr>
          <w:rFonts w:ascii="Times New Roman" w:eastAsia="宋体" w:hAnsi="Times New Roman" w:cs="Times New Roman"/>
          <w:sz w:val="22"/>
          <w:szCs w:val="20"/>
        </w:rPr>
        <w:t>decided</w:t>
      </w:r>
      <w:r w:rsidR="00490657">
        <w:rPr>
          <w:rFonts w:ascii="Times New Roman" w:eastAsia="宋体" w:hAnsi="Times New Roman" w:cs="Times New Roman"/>
          <w:sz w:val="22"/>
          <w:szCs w:val="20"/>
        </w:rPr>
        <w:t xml:space="preserve"> by different sides</w:t>
      </w:r>
      <w:r w:rsidR="00003C53">
        <w:rPr>
          <w:rFonts w:ascii="Times New Roman" w:eastAsia="宋体" w:hAnsi="Times New Roman" w:cs="Times New Roman"/>
          <w:sz w:val="22"/>
          <w:szCs w:val="20"/>
        </w:rPr>
        <w:t xml:space="preserve">: </w:t>
      </w:r>
    </w:p>
    <w:p w14:paraId="0C9E27B8" w14:textId="44C219EB" w:rsidR="00826D41" w:rsidRDefault="00E94E98"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E94E98">
        <w:rPr>
          <w:rFonts w:ascii="Times New Roman" w:eastAsia="宋体" w:hAnsi="Times New Roman" w:cs="Times New Roman"/>
          <w:sz w:val="22"/>
          <w:szCs w:val="20"/>
        </w:rPr>
        <w:lastRenderedPageBreak/>
        <w:t>1)</w:t>
      </w:r>
      <w:r>
        <w:rPr>
          <w:rFonts w:ascii="Times New Roman" w:eastAsia="宋体" w:hAnsi="Times New Roman" w:cs="Times New Roman"/>
          <w:sz w:val="22"/>
          <w:szCs w:val="20"/>
        </w:rPr>
        <w:t xml:space="preserve"> </w:t>
      </w:r>
      <w:r w:rsidR="0049520F" w:rsidRPr="0049520F">
        <w:rPr>
          <w:rFonts w:ascii="Times New Roman" w:eastAsia="宋体" w:hAnsi="Times New Roman" w:cs="Times New Roman"/>
          <w:sz w:val="22"/>
          <w:szCs w:val="20"/>
        </w:rPr>
        <w:t>The NW directly in</w:t>
      </w:r>
      <w:r w:rsidR="0086510D">
        <w:rPr>
          <w:rFonts w:ascii="Times New Roman" w:eastAsia="宋体" w:hAnsi="Times New Roman" w:cs="Times New Roman"/>
          <w:sz w:val="22"/>
          <w:szCs w:val="20"/>
        </w:rPr>
        <w:t>dicate</w:t>
      </w:r>
      <w:r w:rsidR="0049520F" w:rsidRPr="0049520F">
        <w:rPr>
          <w:rFonts w:ascii="Times New Roman" w:eastAsia="宋体" w:hAnsi="Times New Roman" w:cs="Times New Roman"/>
          <w:sz w:val="22"/>
          <w:szCs w:val="20"/>
        </w:rPr>
        <w:t xml:space="preserve">s </w:t>
      </w:r>
      <w:r w:rsidR="001D262E" w:rsidRPr="001D262E">
        <w:rPr>
          <w:rFonts w:ascii="Times New Roman" w:eastAsia="宋体" w:hAnsi="Times New Roman" w:cs="Times New Roman"/>
          <w:sz w:val="22"/>
          <w:szCs w:val="20"/>
        </w:rPr>
        <w:t xml:space="preserve">that the UE's MPR </w:t>
      </w:r>
      <w:r w:rsidR="00A907A4">
        <w:rPr>
          <w:rFonts w:ascii="Times New Roman" w:eastAsia="宋体" w:hAnsi="Times New Roman" w:cs="Times New Roman"/>
          <w:sz w:val="22"/>
          <w:szCs w:val="20"/>
        </w:rPr>
        <w:t>reduces</w:t>
      </w:r>
      <w:r w:rsidR="001D262E" w:rsidRPr="001D262E">
        <w:rPr>
          <w:rFonts w:ascii="Times New Roman" w:eastAsia="宋体" w:hAnsi="Times New Roman" w:cs="Times New Roman"/>
          <w:sz w:val="22"/>
          <w:szCs w:val="20"/>
        </w:rPr>
        <w:t xml:space="preserve"> from outer to inner</w:t>
      </w:r>
      <w:r w:rsidR="00A907A4">
        <w:rPr>
          <w:rFonts w:ascii="Times New Roman" w:eastAsia="宋体" w:hAnsi="Times New Roman" w:cs="Times New Roman"/>
          <w:sz w:val="22"/>
          <w:szCs w:val="20"/>
        </w:rPr>
        <w:t xml:space="preserve"> level</w:t>
      </w:r>
      <w:r w:rsidR="003E26AB">
        <w:rPr>
          <w:rFonts w:ascii="Times New Roman" w:eastAsia="宋体" w:hAnsi="Times New Roman" w:cs="Times New Roman" w:hint="eastAsia"/>
          <w:sz w:val="22"/>
          <w:szCs w:val="20"/>
        </w:rPr>
        <w:t>:</w:t>
      </w:r>
    </w:p>
    <w:p w14:paraId="59961C6E" w14:textId="146D5CD6" w:rsidR="00F47A7A" w:rsidRDefault="00A96998" w:rsidP="008F1392">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trike/>
          <w:sz w:val="22"/>
          <w:szCs w:val="20"/>
        </w:rPr>
      </w:pPr>
      <w:r w:rsidRPr="00A96998">
        <w:rPr>
          <w:rFonts w:ascii="Times New Roman" w:eastAsia="宋体" w:hAnsi="Times New Roman" w:cs="Times New Roman"/>
          <w:sz w:val="22"/>
          <w:szCs w:val="20"/>
        </w:rPr>
        <w:t xml:space="preserve">The NW would judgement the deployment environment, when </w:t>
      </w:r>
      <w:r w:rsidR="00FE0E56">
        <w:rPr>
          <w:rFonts w:ascii="Times New Roman" w:eastAsia="宋体" w:hAnsi="Times New Roman" w:cs="Times New Roman"/>
          <w:sz w:val="22"/>
          <w:szCs w:val="20"/>
        </w:rPr>
        <w:t xml:space="preserve">the </w:t>
      </w:r>
      <w:r w:rsidR="00E255B7">
        <w:rPr>
          <w:rFonts w:ascii="Times New Roman" w:eastAsia="宋体" w:hAnsi="Times New Roman" w:cs="Times New Roman"/>
          <w:sz w:val="22"/>
          <w:szCs w:val="20"/>
        </w:rPr>
        <w:t xml:space="preserve">RB configuration belongs to outer region and </w:t>
      </w:r>
      <w:r w:rsidR="00DC42F8">
        <w:rPr>
          <w:rFonts w:ascii="Times New Roman" w:eastAsia="宋体" w:hAnsi="Times New Roman" w:cs="Times New Roman"/>
          <w:sz w:val="22"/>
          <w:szCs w:val="20"/>
        </w:rPr>
        <w:t xml:space="preserve">the </w:t>
      </w:r>
      <w:r w:rsidRPr="00A96998">
        <w:rPr>
          <w:rFonts w:ascii="Times New Roman" w:eastAsia="宋体" w:hAnsi="Times New Roman" w:cs="Times New Roman"/>
          <w:sz w:val="22"/>
          <w:szCs w:val="20"/>
        </w:rPr>
        <w:t xml:space="preserve">UE CBW is </w:t>
      </w:r>
      <w:r w:rsidR="00FE0E56">
        <w:rPr>
          <w:rFonts w:ascii="Times New Roman" w:eastAsia="宋体" w:hAnsi="Times New Roman" w:cs="Times New Roman"/>
          <w:sz w:val="22"/>
          <w:szCs w:val="20"/>
        </w:rPr>
        <w:t>far enough away from the edge of</w:t>
      </w:r>
      <w:r w:rsidRPr="00A96998">
        <w:rPr>
          <w:rFonts w:ascii="Times New Roman" w:eastAsia="宋体" w:hAnsi="Times New Roman" w:cs="Times New Roman"/>
          <w:sz w:val="22"/>
          <w:szCs w:val="20"/>
        </w:rPr>
        <w:t xml:space="preserve"> BS CBW,</w:t>
      </w:r>
      <w:r w:rsidR="00C4330E">
        <w:rPr>
          <w:rFonts w:ascii="Times New Roman" w:eastAsia="宋体" w:hAnsi="Times New Roman" w:cs="Times New Roman"/>
          <w:sz w:val="22"/>
          <w:szCs w:val="20"/>
        </w:rPr>
        <w:t xml:space="preserve"> </w:t>
      </w:r>
      <w:r w:rsidR="00FE0E56">
        <w:rPr>
          <w:rFonts w:ascii="Times New Roman" w:eastAsia="宋体" w:hAnsi="Times New Roman" w:cs="Times New Roman"/>
          <w:sz w:val="22"/>
          <w:szCs w:val="20"/>
        </w:rPr>
        <w:t xml:space="preserve">the </w:t>
      </w:r>
      <w:r w:rsidRPr="00A96998">
        <w:rPr>
          <w:rFonts w:ascii="Times New Roman" w:eastAsia="宋体" w:hAnsi="Times New Roman" w:cs="Times New Roman"/>
          <w:sz w:val="22"/>
          <w:szCs w:val="20"/>
        </w:rPr>
        <w:t xml:space="preserve">NW should send signaling to the UE and indicate </w:t>
      </w:r>
      <w:r w:rsidR="00E83DB4">
        <w:rPr>
          <w:rFonts w:ascii="Times New Roman" w:eastAsia="宋体" w:hAnsi="Times New Roman" w:cs="Times New Roman"/>
          <w:sz w:val="22"/>
          <w:szCs w:val="20"/>
        </w:rPr>
        <w:t>MPR reduction</w:t>
      </w:r>
      <w:r w:rsidR="00A56E9F">
        <w:rPr>
          <w:rFonts w:ascii="Times New Roman" w:eastAsia="宋体" w:hAnsi="Times New Roman" w:cs="Times New Roman"/>
          <w:sz w:val="22"/>
          <w:szCs w:val="20"/>
        </w:rPr>
        <w:t>.</w:t>
      </w:r>
      <w:r w:rsidRPr="00A96998">
        <w:rPr>
          <w:rFonts w:ascii="Times New Roman" w:eastAsia="宋体" w:hAnsi="Times New Roman" w:cs="Times New Roman"/>
          <w:sz w:val="22"/>
          <w:szCs w:val="20"/>
        </w:rPr>
        <w:t xml:space="preserve"> </w:t>
      </w:r>
      <w:r w:rsidR="00A56E9F">
        <w:rPr>
          <w:rFonts w:ascii="Times New Roman" w:eastAsia="宋体" w:hAnsi="Times New Roman" w:cs="Times New Roman"/>
          <w:sz w:val="22"/>
          <w:szCs w:val="20"/>
        </w:rPr>
        <w:t>T</w:t>
      </w:r>
      <w:r w:rsidRPr="00A96998">
        <w:rPr>
          <w:rFonts w:ascii="Times New Roman" w:eastAsia="宋体" w:hAnsi="Times New Roman" w:cs="Times New Roman"/>
          <w:sz w:val="22"/>
          <w:szCs w:val="20"/>
        </w:rPr>
        <w:t xml:space="preserve">hen </w:t>
      </w:r>
      <w:r w:rsidR="008E08DE">
        <w:rPr>
          <w:rFonts w:ascii="Times New Roman" w:eastAsia="宋体" w:hAnsi="Times New Roman" w:cs="Times New Roman"/>
          <w:sz w:val="22"/>
          <w:szCs w:val="20"/>
        </w:rPr>
        <w:t xml:space="preserve">UE </w:t>
      </w:r>
      <w:r w:rsidR="008E08DE">
        <w:rPr>
          <w:rFonts w:ascii="Times New Roman" w:eastAsia="宋体" w:hAnsi="Times New Roman" w:cs="Times New Roman" w:hint="eastAsia"/>
          <w:sz w:val="22"/>
          <w:szCs w:val="20"/>
        </w:rPr>
        <w:t>would</w:t>
      </w:r>
      <w:r w:rsidR="008E08DE">
        <w:rPr>
          <w:rFonts w:ascii="Times New Roman" w:eastAsia="宋体" w:hAnsi="Times New Roman" w:cs="Times New Roman"/>
          <w:sz w:val="22"/>
          <w:szCs w:val="20"/>
        </w:rPr>
        <w:t xml:space="preserve"> </w:t>
      </w:r>
      <w:r w:rsidR="00E37EE3">
        <w:rPr>
          <w:rFonts w:ascii="Times New Roman" w:eastAsia="宋体" w:hAnsi="Times New Roman" w:cs="Times New Roman"/>
          <w:sz w:val="22"/>
          <w:szCs w:val="20"/>
        </w:rPr>
        <w:t>refer</w:t>
      </w:r>
      <w:r w:rsidR="00541339">
        <w:rPr>
          <w:rFonts w:ascii="Times New Roman" w:eastAsia="宋体" w:hAnsi="Times New Roman" w:cs="Times New Roman"/>
          <w:sz w:val="22"/>
          <w:szCs w:val="20"/>
        </w:rPr>
        <w:t xml:space="preserve"> to</w:t>
      </w:r>
      <w:r w:rsidR="008E08DE">
        <w:rPr>
          <w:rFonts w:ascii="Times New Roman" w:eastAsia="宋体" w:hAnsi="Times New Roman" w:cs="Times New Roman"/>
          <w:sz w:val="22"/>
          <w:szCs w:val="20"/>
        </w:rPr>
        <w:t xml:space="preserve"> the inner </w:t>
      </w:r>
      <w:r w:rsidR="00506729">
        <w:rPr>
          <w:rFonts w:ascii="Times New Roman" w:eastAsia="宋体" w:hAnsi="Times New Roman" w:cs="Times New Roman"/>
          <w:sz w:val="22"/>
          <w:szCs w:val="20"/>
        </w:rPr>
        <w:t xml:space="preserve">MPR </w:t>
      </w:r>
      <w:r w:rsidR="00A93DDD">
        <w:rPr>
          <w:rFonts w:ascii="Times New Roman" w:eastAsia="宋体" w:hAnsi="Times New Roman" w:cs="Times New Roman"/>
          <w:sz w:val="22"/>
          <w:szCs w:val="20"/>
        </w:rPr>
        <w:t>requirement</w:t>
      </w:r>
      <w:r w:rsidR="0039128B">
        <w:rPr>
          <w:rFonts w:ascii="Times New Roman" w:eastAsia="宋体" w:hAnsi="Times New Roman" w:cs="Times New Roman"/>
          <w:sz w:val="22"/>
          <w:szCs w:val="20"/>
        </w:rPr>
        <w:t xml:space="preserve"> instea</w:t>
      </w:r>
      <w:r w:rsidR="002276C3">
        <w:rPr>
          <w:rFonts w:ascii="Times New Roman" w:eastAsia="宋体" w:hAnsi="Times New Roman" w:cs="Times New Roman"/>
          <w:sz w:val="22"/>
          <w:szCs w:val="20"/>
        </w:rPr>
        <w:t>d.</w:t>
      </w:r>
    </w:p>
    <w:p w14:paraId="65C71E1E" w14:textId="0A889816" w:rsidR="00A56E9F" w:rsidRPr="004902A1" w:rsidRDefault="00A56E9F" w:rsidP="00A56E9F">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4902A1">
        <w:rPr>
          <w:rFonts w:ascii="Times New Roman" w:eastAsia="宋体" w:hAnsi="Times New Roman" w:cs="Times New Roman"/>
          <w:sz w:val="22"/>
          <w:szCs w:val="20"/>
        </w:rPr>
        <w:t>2) The NW indicates the extended bandwidth to the UE</w:t>
      </w:r>
      <w:r w:rsidR="00045E04">
        <w:rPr>
          <w:rFonts w:ascii="Times New Roman" w:eastAsia="宋体" w:hAnsi="Times New Roman" w:cs="Times New Roman"/>
          <w:sz w:val="22"/>
          <w:szCs w:val="20"/>
        </w:rPr>
        <w:t>, and the mapping of the extended BW to MPR is decided by the UE</w:t>
      </w:r>
      <w:r w:rsidR="00216684">
        <w:rPr>
          <w:rFonts w:ascii="Times New Roman" w:eastAsia="宋体" w:hAnsi="Times New Roman" w:cs="Times New Roman"/>
          <w:sz w:val="22"/>
          <w:szCs w:val="20"/>
        </w:rPr>
        <w:t>:</w:t>
      </w:r>
    </w:p>
    <w:p w14:paraId="1ED5CBDF" w14:textId="573A9D1F" w:rsidR="001A26C8" w:rsidRDefault="00A56E9F" w:rsidP="00430C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6479EE">
        <w:rPr>
          <w:rFonts w:ascii="Times New Roman" w:eastAsia="宋体" w:hAnsi="Times New Roman" w:cs="Times New Roman"/>
          <w:sz w:val="22"/>
          <w:szCs w:val="20"/>
        </w:rPr>
        <w:t xml:space="preserve">The NW would judgement the deployment environment, when the RB configuration belongs to outer region and the UE CBW is far enough away from the edge of BS CBW, the NW should send signaling to indicate </w:t>
      </w:r>
      <w:r w:rsidR="00146281" w:rsidRPr="006479EE">
        <w:rPr>
          <w:rFonts w:ascii="Times New Roman" w:eastAsia="宋体" w:hAnsi="Times New Roman" w:cs="Times New Roman" w:hint="eastAsia"/>
          <w:sz w:val="22"/>
          <w:szCs w:val="20"/>
        </w:rPr>
        <w:t>a</w:t>
      </w:r>
      <w:r w:rsidR="00146281" w:rsidRPr="006479EE">
        <w:rPr>
          <w:rFonts w:ascii="Times New Roman" w:eastAsia="宋体" w:hAnsi="Times New Roman" w:cs="Times New Roman"/>
          <w:sz w:val="22"/>
          <w:szCs w:val="20"/>
        </w:rPr>
        <w:t xml:space="preserve"> </w:t>
      </w:r>
      <w:r w:rsidRPr="006479EE">
        <w:rPr>
          <w:rFonts w:ascii="Times New Roman" w:eastAsia="宋体" w:hAnsi="Times New Roman" w:cs="Times New Roman"/>
          <w:sz w:val="22"/>
          <w:szCs w:val="20"/>
        </w:rPr>
        <w:t xml:space="preserve">virtual extended UE CBW to UE, then UE </w:t>
      </w:r>
      <w:r w:rsidR="004D5F80" w:rsidRPr="006479EE">
        <w:rPr>
          <w:rFonts w:ascii="Times New Roman" w:eastAsia="宋体" w:hAnsi="Times New Roman" w:cs="Times New Roman"/>
          <w:sz w:val="22"/>
          <w:szCs w:val="20"/>
        </w:rPr>
        <w:t xml:space="preserve">would </w:t>
      </w:r>
      <w:r w:rsidR="00BB7494">
        <w:rPr>
          <w:rFonts w:ascii="Times New Roman" w:eastAsia="宋体" w:hAnsi="Times New Roman" w:cs="Times New Roman"/>
          <w:sz w:val="22"/>
          <w:szCs w:val="20"/>
        </w:rPr>
        <w:t>refer</w:t>
      </w:r>
      <w:r w:rsidR="004D5F80" w:rsidRPr="006479EE">
        <w:rPr>
          <w:rFonts w:ascii="Times New Roman" w:eastAsia="宋体" w:hAnsi="Times New Roman" w:cs="Times New Roman"/>
          <w:sz w:val="22"/>
          <w:szCs w:val="20"/>
        </w:rPr>
        <w:t xml:space="preserve"> to a new</w:t>
      </w:r>
      <w:r w:rsidRPr="006479EE">
        <w:rPr>
          <w:rFonts w:ascii="Times New Roman" w:eastAsia="宋体" w:hAnsi="Times New Roman" w:cs="Times New Roman"/>
          <w:sz w:val="22"/>
          <w:szCs w:val="20"/>
        </w:rPr>
        <w:t xml:space="preserve"> MPR </w:t>
      </w:r>
      <w:r w:rsidR="004D5F80" w:rsidRPr="006479EE">
        <w:rPr>
          <w:rFonts w:ascii="Times New Roman" w:eastAsia="宋体" w:hAnsi="Times New Roman" w:cs="Times New Roman"/>
          <w:sz w:val="22"/>
          <w:szCs w:val="20"/>
        </w:rPr>
        <w:t xml:space="preserve">according </w:t>
      </w:r>
      <w:r w:rsidRPr="006479EE">
        <w:rPr>
          <w:rFonts w:ascii="Times New Roman" w:eastAsia="宋体" w:hAnsi="Times New Roman" w:cs="Times New Roman"/>
          <w:sz w:val="22"/>
          <w:szCs w:val="20"/>
        </w:rPr>
        <w:t xml:space="preserve">to the corresponding </w:t>
      </w:r>
      <w:r w:rsidR="002D4346">
        <w:rPr>
          <w:rFonts w:ascii="Times New Roman" w:eastAsia="宋体" w:hAnsi="Times New Roman" w:cs="Times New Roman" w:hint="eastAsia"/>
          <w:sz w:val="22"/>
          <w:szCs w:val="20"/>
        </w:rPr>
        <w:t>indication</w:t>
      </w:r>
      <w:r w:rsidR="002D4346">
        <w:rPr>
          <w:rFonts w:ascii="Times New Roman" w:eastAsia="宋体" w:hAnsi="Times New Roman" w:cs="Times New Roman"/>
          <w:sz w:val="22"/>
          <w:szCs w:val="20"/>
        </w:rPr>
        <w:t xml:space="preserve"> </w:t>
      </w:r>
      <w:r w:rsidR="002D4346">
        <w:rPr>
          <w:rFonts w:ascii="Times New Roman" w:eastAsia="宋体" w:hAnsi="Times New Roman" w:cs="Times New Roman" w:hint="eastAsia"/>
          <w:sz w:val="22"/>
          <w:szCs w:val="20"/>
        </w:rPr>
        <w:t>information</w:t>
      </w:r>
      <w:r w:rsidR="00AD7849">
        <w:rPr>
          <w:rFonts w:ascii="Times New Roman" w:eastAsia="宋体" w:hAnsi="Times New Roman" w:cs="Times New Roman" w:hint="eastAsia"/>
          <w:sz w:val="22"/>
          <w:szCs w:val="20"/>
        </w:rPr>
        <w:t>.</w:t>
      </w:r>
    </w:p>
    <w:p w14:paraId="70866A7D" w14:textId="7A86FC5F" w:rsidR="002F5177" w:rsidRDefault="00EC1524" w:rsidP="00430C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Pr>
          <w:rFonts w:ascii="Times New Roman" w:eastAsia="宋体" w:hAnsi="Times New Roman" w:cs="Times New Roman"/>
          <w:sz w:val="22"/>
          <w:szCs w:val="20"/>
        </w:rPr>
        <w:t xml:space="preserve">Comparing option1 </w:t>
      </w:r>
      <w:r w:rsidR="001855ED">
        <w:rPr>
          <w:rFonts w:ascii="Times New Roman" w:eastAsia="宋体" w:hAnsi="Times New Roman" w:cs="Times New Roman"/>
          <w:sz w:val="22"/>
          <w:szCs w:val="20"/>
        </w:rPr>
        <w:t>to</w:t>
      </w:r>
      <w:r>
        <w:rPr>
          <w:rFonts w:ascii="Times New Roman" w:eastAsia="宋体" w:hAnsi="Times New Roman" w:cs="Times New Roman"/>
          <w:sz w:val="22"/>
          <w:szCs w:val="20"/>
        </w:rPr>
        <w:t xml:space="preserve"> option2, </w:t>
      </w:r>
      <w:r w:rsidR="00654F19">
        <w:rPr>
          <w:rFonts w:ascii="Times New Roman" w:eastAsia="宋体" w:hAnsi="Times New Roman" w:cs="Times New Roman"/>
          <w:sz w:val="22"/>
          <w:szCs w:val="20"/>
        </w:rPr>
        <w:t>option1 is preferred</w:t>
      </w:r>
      <w:r w:rsidR="00467F66">
        <w:rPr>
          <w:rFonts w:ascii="Times New Roman" w:eastAsia="宋体" w:hAnsi="Times New Roman" w:cs="Times New Roman"/>
          <w:sz w:val="22"/>
          <w:szCs w:val="20"/>
        </w:rPr>
        <w:t>, as</w:t>
      </w:r>
      <w:r w:rsidR="00654F19">
        <w:rPr>
          <w:rFonts w:ascii="Times New Roman" w:eastAsia="宋体" w:hAnsi="Times New Roman" w:cs="Times New Roman"/>
          <w:sz w:val="22"/>
          <w:szCs w:val="20"/>
        </w:rPr>
        <w:t xml:space="preserve"> </w:t>
      </w:r>
      <w:r w:rsidR="00A238DA">
        <w:rPr>
          <w:rFonts w:ascii="Times New Roman" w:eastAsia="宋体" w:hAnsi="Times New Roman" w:cs="Times New Roman"/>
          <w:sz w:val="22"/>
          <w:szCs w:val="20"/>
        </w:rPr>
        <w:t>there is no need to redefine a new RB region according to the relationship of original UE CBW and the extended CBW</w:t>
      </w:r>
      <w:r w:rsidR="008B3442">
        <w:rPr>
          <w:rFonts w:ascii="Times New Roman" w:eastAsia="宋体" w:hAnsi="Times New Roman" w:cs="Times New Roman"/>
          <w:sz w:val="22"/>
          <w:szCs w:val="20"/>
        </w:rPr>
        <w:t>.</w:t>
      </w:r>
      <w:r w:rsidR="00CB3D8F">
        <w:rPr>
          <w:rFonts w:ascii="Times New Roman" w:eastAsia="宋体" w:hAnsi="Times New Roman" w:cs="Times New Roman"/>
          <w:sz w:val="22"/>
          <w:szCs w:val="20"/>
        </w:rPr>
        <w:t xml:space="preserve"> </w:t>
      </w:r>
      <w:r w:rsidR="008B3442">
        <w:rPr>
          <w:rFonts w:ascii="Times New Roman" w:eastAsia="宋体" w:hAnsi="Times New Roman" w:cs="Times New Roman"/>
          <w:sz w:val="22"/>
          <w:szCs w:val="20"/>
        </w:rPr>
        <w:t>T</w:t>
      </w:r>
      <w:r w:rsidR="002F6AF7">
        <w:rPr>
          <w:rFonts w:ascii="Times New Roman" w:eastAsia="宋体" w:hAnsi="Times New Roman" w:cs="Times New Roman"/>
          <w:sz w:val="22"/>
          <w:szCs w:val="20"/>
        </w:rPr>
        <w:t xml:space="preserve">he frequency </w:t>
      </w:r>
      <w:r w:rsidR="00121AC5">
        <w:rPr>
          <w:rFonts w:ascii="Times New Roman" w:eastAsia="宋体" w:hAnsi="Times New Roman" w:cs="Times New Roman"/>
          <w:sz w:val="22"/>
          <w:szCs w:val="20"/>
        </w:rPr>
        <w:t>interval</w:t>
      </w:r>
      <w:r w:rsidR="002F6AF7">
        <w:rPr>
          <w:rFonts w:ascii="Times New Roman" w:eastAsia="宋体" w:hAnsi="Times New Roman" w:cs="Times New Roman"/>
          <w:sz w:val="22"/>
          <w:szCs w:val="20"/>
        </w:rPr>
        <w:t xml:space="preserve"> of the original UE CBW and the BS CBW could be easily </w:t>
      </w:r>
      <w:r w:rsidR="00121AC5">
        <w:rPr>
          <w:rFonts w:ascii="Times New Roman" w:eastAsia="宋体" w:hAnsi="Times New Roman" w:cs="Times New Roman"/>
          <w:sz w:val="22"/>
          <w:szCs w:val="20"/>
        </w:rPr>
        <w:t>judged</w:t>
      </w:r>
      <w:r w:rsidR="002F6AF7">
        <w:rPr>
          <w:rFonts w:ascii="Times New Roman" w:eastAsia="宋体" w:hAnsi="Times New Roman" w:cs="Times New Roman"/>
          <w:sz w:val="22"/>
          <w:szCs w:val="20"/>
        </w:rPr>
        <w:t xml:space="preserve"> by the NW</w:t>
      </w:r>
      <w:r w:rsidR="000F0C95">
        <w:rPr>
          <w:rFonts w:ascii="Times New Roman" w:eastAsia="宋体" w:hAnsi="Times New Roman" w:cs="Times New Roman"/>
          <w:sz w:val="22"/>
          <w:szCs w:val="20"/>
        </w:rPr>
        <w:t xml:space="preserve"> as </w:t>
      </w:r>
      <w:r w:rsidR="002B20F7">
        <w:rPr>
          <w:rFonts w:ascii="Times New Roman" w:eastAsia="宋体" w:hAnsi="Times New Roman" w:cs="Times New Roman"/>
          <w:sz w:val="22"/>
          <w:szCs w:val="20"/>
        </w:rPr>
        <w:t>it</w:t>
      </w:r>
      <w:r w:rsidR="000F0C95">
        <w:rPr>
          <w:rFonts w:ascii="Times New Roman" w:eastAsia="宋体" w:hAnsi="Times New Roman" w:cs="Times New Roman"/>
          <w:sz w:val="22"/>
          <w:szCs w:val="20"/>
        </w:rPr>
        <w:t xml:space="preserve"> decides the RB allocation of the UEs</w:t>
      </w:r>
      <w:r w:rsidR="000423E1">
        <w:rPr>
          <w:rFonts w:ascii="Times New Roman" w:eastAsia="宋体" w:hAnsi="Times New Roman" w:cs="Times New Roman"/>
          <w:sz w:val="22"/>
          <w:szCs w:val="20"/>
        </w:rPr>
        <w:t>, the process is more succinct</w:t>
      </w:r>
      <w:r w:rsidR="000F0C95">
        <w:rPr>
          <w:rFonts w:ascii="Times New Roman" w:eastAsia="宋体" w:hAnsi="Times New Roman" w:cs="Times New Roman"/>
          <w:sz w:val="22"/>
          <w:szCs w:val="20"/>
        </w:rPr>
        <w:t>.</w:t>
      </w:r>
      <w:r w:rsidR="002F6AF7">
        <w:rPr>
          <w:rFonts w:ascii="Times New Roman" w:eastAsia="宋体" w:hAnsi="Times New Roman" w:cs="Times New Roman"/>
          <w:sz w:val="22"/>
          <w:szCs w:val="20"/>
        </w:rPr>
        <w:t xml:space="preserve"> </w:t>
      </w:r>
      <w:r w:rsidR="000F0C95">
        <w:rPr>
          <w:rFonts w:ascii="Times New Roman" w:eastAsia="宋体" w:hAnsi="Times New Roman" w:cs="Times New Roman"/>
          <w:sz w:val="22"/>
          <w:szCs w:val="20"/>
        </w:rPr>
        <w:t>A</w:t>
      </w:r>
      <w:r w:rsidR="002F6AF7">
        <w:rPr>
          <w:rFonts w:ascii="Times New Roman" w:eastAsia="宋体" w:hAnsi="Times New Roman" w:cs="Times New Roman"/>
          <w:sz w:val="22"/>
          <w:szCs w:val="20"/>
        </w:rPr>
        <w:t xml:space="preserve">nd </w:t>
      </w:r>
      <w:r w:rsidR="00D85562">
        <w:rPr>
          <w:rFonts w:ascii="Times New Roman" w:eastAsia="宋体" w:hAnsi="Times New Roman" w:cs="Times New Roman"/>
          <w:sz w:val="22"/>
          <w:szCs w:val="20"/>
        </w:rPr>
        <w:t>when the interval is f</w:t>
      </w:r>
      <w:r w:rsidR="000423E1">
        <w:rPr>
          <w:rFonts w:ascii="Times New Roman" w:eastAsia="宋体" w:hAnsi="Times New Roman" w:cs="Times New Roman"/>
          <w:sz w:val="22"/>
          <w:szCs w:val="20"/>
        </w:rPr>
        <w:t>ar</w:t>
      </w:r>
      <w:r w:rsidR="00D85562">
        <w:rPr>
          <w:rFonts w:ascii="Times New Roman" w:eastAsia="宋体" w:hAnsi="Times New Roman" w:cs="Times New Roman"/>
          <w:sz w:val="22"/>
          <w:szCs w:val="20"/>
        </w:rPr>
        <w:t xml:space="preserve"> enough then </w:t>
      </w:r>
      <w:r w:rsidR="002F6AF7">
        <w:rPr>
          <w:rFonts w:ascii="Times New Roman" w:eastAsia="宋体" w:hAnsi="Times New Roman" w:cs="Times New Roman"/>
          <w:sz w:val="22"/>
          <w:szCs w:val="20"/>
        </w:rPr>
        <w:t xml:space="preserve">a simple </w:t>
      </w:r>
      <w:r w:rsidR="0021105F">
        <w:rPr>
          <w:rFonts w:ascii="Times New Roman" w:eastAsia="宋体" w:hAnsi="Times New Roman" w:cs="Times New Roman"/>
          <w:sz w:val="22"/>
          <w:szCs w:val="20"/>
        </w:rPr>
        <w:t xml:space="preserve">indication including </w:t>
      </w:r>
      <w:r w:rsidR="000423E1">
        <w:rPr>
          <w:rFonts w:ascii="Times New Roman" w:eastAsia="宋体" w:hAnsi="Times New Roman" w:cs="Times New Roman"/>
          <w:sz w:val="22"/>
          <w:szCs w:val="20"/>
        </w:rPr>
        <w:t xml:space="preserve">changing </w:t>
      </w:r>
      <w:r w:rsidR="0021105F">
        <w:rPr>
          <w:rFonts w:ascii="Times New Roman" w:eastAsia="宋体" w:hAnsi="Times New Roman" w:cs="Times New Roman"/>
          <w:sz w:val="22"/>
          <w:szCs w:val="20"/>
        </w:rPr>
        <w:t xml:space="preserve">the MPR </w:t>
      </w:r>
      <w:r w:rsidR="000423E1">
        <w:rPr>
          <w:rFonts w:ascii="Times New Roman" w:eastAsia="宋体" w:hAnsi="Times New Roman" w:cs="Times New Roman"/>
          <w:sz w:val="22"/>
          <w:szCs w:val="20"/>
        </w:rPr>
        <w:t>to</w:t>
      </w:r>
      <w:r w:rsidR="0021105F">
        <w:rPr>
          <w:rFonts w:ascii="Times New Roman" w:eastAsia="宋体" w:hAnsi="Times New Roman" w:cs="Times New Roman"/>
          <w:sz w:val="22"/>
          <w:szCs w:val="20"/>
        </w:rPr>
        <w:t xml:space="preserve"> </w:t>
      </w:r>
      <w:r w:rsidR="000423E1">
        <w:rPr>
          <w:rFonts w:ascii="Times New Roman" w:eastAsia="宋体" w:hAnsi="Times New Roman" w:cs="Times New Roman"/>
          <w:sz w:val="22"/>
          <w:szCs w:val="20"/>
        </w:rPr>
        <w:t>a</w:t>
      </w:r>
      <w:r w:rsidR="00E77BB2">
        <w:rPr>
          <w:rFonts w:ascii="Times New Roman" w:eastAsia="宋体" w:hAnsi="Times New Roman" w:cs="Times New Roman" w:hint="eastAsia"/>
          <w:sz w:val="22"/>
          <w:szCs w:val="20"/>
        </w:rPr>
        <w:t>n</w:t>
      </w:r>
      <w:r w:rsidR="000423E1">
        <w:rPr>
          <w:rFonts w:ascii="Times New Roman" w:eastAsia="宋体" w:hAnsi="Times New Roman" w:cs="Times New Roman"/>
          <w:sz w:val="22"/>
          <w:szCs w:val="20"/>
        </w:rPr>
        <w:t xml:space="preserve"> </w:t>
      </w:r>
      <w:r w:rsidR="0021105F">
        <w:rPr>
          <w:rFonts w:ascii="Times New Roman" w:eastAsia="宋体" w:hAnsi="Times New Roman" w:cs="Times New Roman"/>
          <w:sz w:val="22"/>
          <w:szCs w:val="20"/>
        </w:rPr>
        <w:t xml:space="preserve">inner </w:t>
      </w:r>
      <w:r w:rsidR="000423E1">
        <w:rPr>
          <w:rFonts w:ascii="Times New Roman" w:eastAsia="宋体" w:hAnsi="Times New Roman" w:cs="Times New Roman"/>
          <w:sz w:val="22"/>
          <w:szCs w:val="20"/>
        </w:rPr>
        <w:t>level</w:t>
      </w:r>
      <w:r w:rsidR="0021105F">
        <w:rPr>
          <w:rFonts w:ascii="Times New Roman" w:eastAsia="宋体" w:hAnsi="Times New Roman" w:cs="Times New Roman"/>
          <w:sz w:val="22"/>
          <w:szCs w:val="20"/>
        </w:rPr>
        <w:t xml:space="preserve"> </w:t>
      </w:r>
      <w:r w:rsidR="008B3442">
        <w:rPr>
          <w:rFonts w:ascii="Times New Roman" w:eastAsia="宋体" w:hAnsi="Times New Roman" w:cs="Times New Roman"/>
          <w:sz w:val="22"/>
          <w:szCs w:val="20"/>
        </w:rPr>
        <w:t xml:space="preserve">instead could be send to the UE, </w:t>
      </w:r>
      <w:r w:rsidR="006D36A6">
        <w:rPr>
          <w:rFonts w:ascii="Times New Roman" w:eastAsia="宋体" w:hAnsi="Times New Roman" w:cs="Times New Roman"/>
          <w:sz w:val="22"/>
          <w:szCs w:val="20"/>
        </w:rPr>
        <w:t xml:space="preserve">and the response </w:t>
      </w:r>
      <w:r w:rsidR="006D40E7">
        <w:rPr>
          <w:rFonts w:ascii="Times New Roman" w:eastAsia="宋体" w:hAnsi="Times New Roman" w:cs="Times New Roman"/>
          <w:sz w:val="22"/>
          <w:szCs w:val="20"/>
        </w:rPr>
        <w:t>could be</w:t>
      </w:r>
      <w:r w:rsidR="006D36A6">
        <w:rPr>
          <w:rFonts w:ascii="Times New Roman" w:eastAsia="宋体" w:hAnsi="Times New Roman" w:cs="Times New Roman"/>
          <w:sz w:val="22"/>
          <w:szCs w:val="20"/>
        </w:rPr>
        <w:t xml:space="preserve"> quicker when the RB allocation changes.</w:t>
      </w:r>
    </w:p>
    <w:p w14:paraId="57E7E4C3" w14:textId="131E3EA7" w:rsidR="00C307D4" w:rsidRPr="00F74C9F" w:rsidRDefault="00C307D4" w:rsidP="00430C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Proposal</w:t>
      </w:r>
      <w:r w:rsidR="00CC3477" w:rsidRPr="00F74C9F">
        <w:rPr>
          <w:rFonts w:ascii="Times New Roman" w:eastAsia="宋体" w:hAnsi="Times New Roman" w:cs="Times New Roman"/>
          <w:b/>
          <w:sz w:val="22"/>
          <w:szCs w:val="20"/>
        </w:rPr>
        <w:t xml:space="preserve"> 6</w:t>
      </w:r>
      <w:r w:rsidRPr="00F74C9F">
        <w:rPr>
          <w:rFonts w:ascii="Times New Roman" w:eastAsia="宋体" w:hAnsi="Times New Roman" w:cs="Times New Roman"/>
          <w:b/>
          <w:sz w:val="22"/>
          <w:szCs w:val="20"/>
        </w:rPr>
        <w:t xml:space="preserve">: The frequency intervals for the UE CBW and the BS CBW should be judged by the NW and the indication of MPR reduction could be directly sent to the UE when the corresponding conditions are met. </w:t>
      </w:r>
    </w:p>
    <w:p w14:paraId="2B23A988" w14:textId="77AC4019" w:rsidR="0065467E" w:rsidRDefault="0065467E" w:rsidP="0065467E">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2D702A">
        <w:rPr>
          <w:rFonts w:ascii="Times New Roman" w:eastAsia="宋体" w:hAnsi="Times New Roman" w:cs="Times New Roman"/>
          <w:sz w:val="22"/>
          <w:szCs w:val="20"/>
        </w:rPr>
        <w:t>How to present th</w:t>
      </w:r>
      <w:r w:rsidR="00823AA5">
        <w:rPr>
          <w:rFonts w:ascii="Times New Roman" w:eastAsia="宋体" w:hAnsi="Times New Roman" w:cs="Times New Roman"/>
          <w:sz w:val="22"/>
          <w:szCs w:val="20"/>
        </w:rPr>
        <w:t xml:space="preserve">e </w:t>
      </w:r>
      <w:r w:rsidR="00A53F46">
        <w:rPr>
          <w:rFonts w:ascii="Times New Roman" w:eastAsia="宋体" w:hAnsi="Times New Roman" w:cs="Times New Roman"/>
          <w:sz w:val="22"/>
          <w:szCs w:val="20"/>
        </w:rPr>
        <w:t xml:space="preserve">mapping relationship </w:t>
      </w:r>
      <w:r w:rsidRPr="002D702A">
        <w:rPr>
          <w:rFonts w:ascii="Times New Roman" w:eastAsia="宋体" w:hAnsi="Times New Roman" w:cs="Times New Roman"/>
          <w:sz w:val="22"/>
          <w:szCs w:val="20"/>
        </w:rPr>
        <w:t>is another issue.</w:t>
      </w:r>
      <w:r>
        <w:rPr>
          <w:rFonts w:ascii="Times New Roman" w:eastAsia="宋体" w:hAnsi="Times New Roman" w:cs="Times New Roman"/>
          <w:sz w:val="22"/>
          <w:szCs w:val="20"/>
        </w:rPr>
        <w:t xml:space="preserve"> As it can be seen that under certain conditions a UE with outer allocation could also refer to the MPR of an inner level, then how could the </w:t>
      </w:r>
      <w:r w:rsidR="00C65141">
        <w:rPr>
          <w:rFonts w:ascii="Times New Roman" w:eastAsia="宋体" w:hAnsi="Times New Roman" w:cs="Times New Roman"/>
          <w:sz w:val="22"/>
          <w:szCs w:val="20"/>
        </w:rPr>
        <w:t xml:space="preserve">setting conditions </w:t>
      </w:r>
      <w:r w:rsidR="00DE62F2">
        <w:rPr>
          <w:rFonts w:ascii="Times New Roman" w:eastAsia="宋体" w:hAnsi="Times New Roman" w:cs="Times New Roman"/>
          <w:sz w:val="22"/>
          <w:szCs w:val="20"/>
        </w:rPr>
        <w:t xml:space="preserve">of UE BW shifting </w:t>
      </w:r>
      <w:r w:rsidR="00C65141">
        <w:rPr>
          <w:rFonts w:ascii="Times New Roman" w:eastAsia="宋体" w:hAnsi="Times New Roman" w:cs="Times New Roman"/>
          <w:sz w:val="22"/>
          <w:szCs w:val="20"/>
        </w:rPr>
        <w:t xml:space="preserve">and </w:t>
      </w:r>
      <w:r>
        <w:rPr>
          <w:rFonts w:ascii="Times New Roman" w:eastAsia="宋体" w:hAnsi="Times New Roman" w:cs="Times New Roman"/>
          <w:sz w:val="22"/>
          <w:szCs w:val="20"/>
        </w:rPr>
        <w:t xml:space="preserve">mapping relationship between the original UE CBW, the </w:t>
      </w:r>
      <w:r>
        <w:rPr>
          <w:rFonts w:ascii="Times New Roman" w:eastAsia="宋体" w:hAnsi="Times New Roman" w:cs="Times New Roman" w:hint="eastAsia"/>
          <w:sz w:val="22"/>
          <w:szCs w:val="20"/>
        </w:rPr>
        <w:t>ext</w:t>
      </w:r>
      <w:r>
        <w:rPr>
          <w:rFonts w:ascii="Times New Roman" w:eastAsia="宋体" w:hAnsi="Times New Roman" w:cs="Times New Roman"/>
          <w:sz w:val="22"/>
          <w:szCs w:val="20"/>
        </w:rPr>
        <w:t>ended UE CBW and the MPR be covered in the spec and in which spec it should be covered needs to be discussed. From UE’s perspective, it is not necessary to know the virtual UE CBW and the MPR change could also be indicated by the NW</w:t>
      </w:r>
      <w:r w:rsidR="00F779E6">
        <w:rPr>
          <w:rFonts w:ascii="Times New Roman" w:eastAsia="宋体" w:hAnsi="Times New Roman" w:cs="Times New Roman"/>
          <w:sz w:val="22"/>
          <w:szCs w:val="20"/>
        </w:rPr>
        <w:t>,</w:t>
      </w:r>
      <w:r>
        <w:rPr>
          <w:rFonts w:ascii="Times New Roman" w:eastAsia="宋体" w:hAnsi="Times New Roman" w:cs="Times New Roman"/>
          <w:sz w:val="22"/>
          <w:szCs w:val="20"/>
        </w:rPr>
        <w:t xml:space="preserve"> </w:t>
      </w:r>
      <w:r w:rsidR="00F779E6">
        <w:rPr>
          <w:rFonts w:ascii="Times New Roman" w:eastAsia="宋体" w:hAnsi="Times New Roman" w:cs="Times New Roman"/>
          <w:sz w:val="22"/>
          <w:szCs w:val="20"/>
        </w:rPr>
        <w:t>s</w:t>
      </w:r>
      <w:r>
        <w:rPr>
          <w:rFonts w:ascii="Times New Roman" w:eastAsia="宋体" w:hAnsi="Times New Roman" w:cs="Times New Roman"/>
          <w:sz w:val="22"/>
          <w:szCs w:val="20"/>
        </w:rPr>
        <w:t>o it seems that clarifying the MPR reduction with the indication from the NW is enough in TS38.101-1. However, the mapping table is still needed as the judgement from the NW also needs a clear guidance. At the same time, whether the relaxation of ACLR,SEM and IBE should be presented in 38.101 or the change should only be known by the testing part, it also needs to be discussed.</w:t>
      </w:r>
    </w:p>
    <w:p w14:paraId="7C322789" w14:textId="7B58308F" w:rsidR="0065467E" w:rsidRPr="00F74C9F" w:rsidRDefault="0065467E" w:rsidP="00430C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Proposal</w:t>
      </w:r>
      <w:r w:rsidR="00CC3477" w:rsidRPr="00F74C9F">
        <w:rPr>
          <w:rFonts w:ascii="Times New Roman" w:eastAsia="宋体" w:hAnsi="Times New Roman" w:cs="Times New Roman"/>
          <w:b/>
          <w:sz w:val="22"/>
          <w:szCs w:val="20"/>
        </w:rPr>
        <w:t xml:space="preserve"> 7</w:t>
      </w:r>
      <w:r w:rsidRPr="00F74C9F">
        <w:rPr>
          <w:rFonts w:ascii="Times New Roman" w:eastAsia="宋体" w:hAnsi="Times New Roman" w:cs="Times New Roman"/>
          <w:b/>
          <w:sz w:val="22"/>
          <w:szCs w:val="20"/>
        </w:rPr>
        <w:t xml:space="preserve">: </w:t>
      </w:r>
      <w:r w:rsidR="00AB4E48" w:rsidRPr="00DB2774">
        <w:rPr>
          <w:rFonts w:ascii="Times New Roman" w:eastAsia="宋体" w:hAnsi="Times New Roman" w:cs="Times New Roman"/>
          <w:b/>
          <w:sz w:val="22"/>
          <w:szCs w:val="20"/>
        </w:rPr>
        <w:t xml:space="preserve">Where and how </w:t>
      </w:r>
      <w:r w:rsidR="00AB4E48" w:rsidRPr="00DB2774">
        <w:rPr>
          <w:rFonts w:ascii="Times New Roman" w:eastAsia="宋体" w:hAnsi="Times New Roman" w:cs="Times New Roman"/>
          <w:b/>
          <w:sz w:val="22"/>
          <w:szCs w:val="20"/>
        </w:rPr>
        <w:t xml:space="preserve">to present </w:t>
      </w:r>
      <w:r w:rsidR="00AB4E48" w:rsidRPr="00DB2774">
        <w:rPr>
          <w:rFonts w:ascii="Times New Roman" w:eastAsia="宋体" w:hAnsi="Times New Roman" w:cs="Times New Roman"/>
          <w:b/>
          <w:sz w:val="22"/>
          <w:szCs w:val="20"/>
        </w:rPr>
        <w:t>the mapping relationship between the original UE CBW, the extended UE CBW and the MPR table should be clarified.</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447C0730" w14:textId="77777777" w:rsidR="008476E1" w:rsidRPr="00F74C9F" w:rsidRDefault="008476E1" w:rsidP="008476E1">
      <w:pPr>
        <w:pStyle w:val="afb"/>
        <w:keepNext/>
        <w:keepLines/>
        <w:spacing w:before="360" w:after="240"/>
        <w:ind w:left="0"/>
        <w:contextualSpacing w:val="0"/>
        <w:jc w:val="both"/>
        <w:rPr>
          <w:rFonts w:ascii="Times New Roman" w:eastAsia="宋体" w:hAnsi="Times New Roman"/>
          <w:kern w:val="2"/>
          <w:lang w:eastAsia="zh-CN"/>
        </w:rPr>
      </w:pPr>
      <w:r w:rsidRPr="00F74C9F">
        <w:rPr>
          <w:rFonts w:ascii="Times New Roman" w:eastAsia="宋体" w:hAnsi="Times New Roman"/>
          <w:b/>
          <w:kern w:val="2"/>
          <w:lang w:eastAsia="zh-CN"/>
        </w:rPr>
        <w:t xml:space="preserve">Proposal 1: </w:t>
      </w:r>
      <w:r w:rsidRPr="00F74C9F">
        <w:rPr>
          <w:rFonts w:ascii="Times New Roman" w:eastAsia="宋体" w:hAnsi="Times New Roman"/>
          <w:kern w:val="2"/>
          <w:lang w:eastAsia="zh-CN"/>
        </w:rPr>
        <w:t>The application range of SE should be altered with the shifting of the edge of the UE CBW and the change in the application range of ACLR and SEM.</w:t>
      </w:r>
    </w:p>
    <w:p w14:paraId="652C892A" w14:textId="77777777" w:rsidR="008476E1" w:rsidRPr="00F74C9F" w:rsidRDefault="008476E1" w:rsidP="008476E1">
      <w:pPr>
        <w:pStyle w:val="afb"/>
        <w:keepNext/>
        <w:keepLines/>
        <w:spacing w:before="360" w:after="240"/>
        <w:ind w:left="0"/>
        <w:contextualSpacing w:val="0"/>
        <w:jc w:val="both"/>
        <w:rPr>
          <w:rFonts w:ascii="Times New Roman" w:eastAsia="宋体" w:hAnsi="Times New Roman"/>
          <w:b/>
          <w:szCs w:val="24"/>
          <w:lang w:val="en-GB"/>
        </w:rPr>
      </w:pPr>
      <w:r w:rsidRPr="00F74C9F">
        <w:rPr>
          <w:rFonts w:ascii="Times New Roman" w:eastAsia="宋体" w:hAnsi="Times New Roman"/>
          <w:b/>
          <w:szCs w:val="24"/>
          <w:lang w:val="en-GB"/>
        </w:rPr>
        <w:t>Proposal 2</w:t>
      </w:r>
      <w:r w:rsidRPr="00F74C9F">
        <w:rPr>
          <w:rFonts w:ascii="Times New Roman" w:eastAsia="宋体" w:hAnsi="Times New Roman" w:hint="eastAsia"/>
          <w:b/>
          <w:szCs w:val="24"/>
          <w:lang w:val="en-GB" w:eastAsia="zh-CN"/>
        </w:rPr>
        <w:t>:</w:t>
      </w:r>
      <w:r w:rsidRPr="00F74C9F">
        <w:rPr>
          <w:rFonts w:ascii="Times New Roman" w:eastAsia="宋体" w:hAnsi="Times New Roman"/>
          <w:b/>
          <w:szCs w:val="24"/>
          <w:lang w:val="en-GB"/>
        </w:rPr>
        <w:t xml:space="preserve"> </w:t>
      </w:r>
      <w:r w:rsidRPr="00F74C9F">
        <w:rPr>
          <w:rFonts w:ascii="Times New Roman" w:eastAsia="宋体" w:hAnsi="Times New Roman"/>
          <w:szCs w:val="24"/>
          <w:lang w:val="en-GB"/>
        </w:rPr>
        <w:t>The integral region and the boundary of OOBE should be based on UE CBW.</w:t>
      </w:r>
    </w:p>
    <w:p w14:paraId="7896EA18" w14:textId="77777777"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Proposal 3:</w:t>
      </w:r>
      <w:r w:rsidRPr="00F74C9F">
        <w:rPr>
          <w:rFonts w:ascii="Times New Roman" w:eastAsia="宋体" w:hAnsi="Times New Roman" w:cs="Times New Roman"/>
          <w:sz w:val="22"/>
          <w:szCs w:val="20"/>
        </w:rPr>
        <w:t xml:space="preserve"> The edge of the extended UE BW should be inside BS CBW or at least aligned with the BS CBW edge.</w:t>
      </w:r>
    </w:p>
    <w:p w14:paraId="509F92C1" w14:textId="77777777"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F74C9F">
        <w:rPr>
          <w:rFonts w:ascii="Times New Roman" w:eastAsia="宋体" w:hAnsi="Times New Roman" w:cs="Times New Roman"/>
          <w:b/>
          <w:sz w:val="22"/>
          <w:szCs w:val="20"/>
        </w:rPr>
        <w:t xml:space="preserve">Proposal 4: </w:t>
      </w:r>
      <w:r w:rsidRPr="00F74C9F">
        <w:rPr>
          <w:rFonts w:ascii="Times New Roman" w:eastAsia="宋体" w:hAnsi="Times New Roman" w:cs="Times New Roman"/>
          <w:sz w:val="22"/>
          <w:szCs w:val="20"/>
        </w:rPr>
        <w:t>IBE should be used between edges of UE CBW and extended UE CBW. And the IBE of this part should be equal to th</w:t>
      </w:r>
      <w:r w:rsidRPr="00F74C9F">
        <w:rPr>
          <w:rFonts w:ascii="Times New Roman" w:eastAsia="宋体" w:hAnsi="Times New Roman" w:cs="Times New Roman" w:hint="eastAsia"/>
          <w:sz w:val="22"/>
          <w:szCs w:val="20"/>
        </w:rPr>
        <w:t>at</w:t>
      </w:r>
      <w:r w:rsidRPr="00F74C9F">
        <w:rPr>
          <w:rFonts w:ascii="Times New Roman" w:eastAsia="宋体" w:hAnsi="Times New Roman" w:cs="Times New Roman"/>
          <w:sz w:val="22"/>
          <w:szCs w:val="20"/>
        </w:rPr>
        <w:t xml:space="preserve"> of the original UE CBW edge.</w:t>
      </w:r>
    </w:p>
    <w:p w14:paraId="14CDCFA8" w14:textId="77777777"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Observation 1:</w:t>
      </w:r>
      <w:r w:rsidRPr="00F74C9F">
        <w:rPr>
          <w:sz w:val="20"/>
        </w:rPr>
        <w:t xml:space="preserve"> </w:t>
      </w:r>
      <w:r w:rsidRPr="00F74C9F">
        <w:rPr>
          <w:rFonts w:ascii="Times New Roman" w:eastAsia="宋体" w:hAnsi="Times New Roman" w:cs="Times New Roman"/>
          <w:sz w:val="22"/>
          <w:szCs w:val="20"/>
        </w:rPr>
        <w:t>Extending the bandwidth by less than 1/2 UE CBW is sufficient to reduce the MPR of full RB allocation to the inner level.</w:t>
      </w:r>
    </w:p>
    <w:p w14:paraId="36A415D5" w14:textId="77777777"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lastRenderedPageBreak/>
        <w:t xml:space="preserve">Proposal 5: </w:t>
      </w:r>
      <w:r w:rsidRPr="00F74C9F">
        <w:rPr>
          <w:rFonts w:ascii="Times New Roman" w:eastAsia="宋体" w:hAnsi="Times New Roman" w:cs="Times New Roman"/>
          <w:sz w:val="22"/>
          <w:szCs w:val="20"/>
        </w:rPr>
        <w:t>The required extended bandwidth of the both sides could be set to 2/5 UE CBW as a starting point.</w:t>
      </w:r>
    </w:p>
    <w:p w14:paraId="4FE64FE3" w14:textId="77777777"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rPr>
      </w:pPr>
      <w:r w:rsidRPr="00F74C9F">
        <w:rPr>
          <w:rFonts w:ascii="Times New Roman" w:eastAsia="宋体" w:hAnsi="Times New Roman" w:cs="Times New Roman"/>
          <w:b/>
          <w:sz w:val="22"/>
          <w:szCs w:val="20"/>
        </w:rPr>
        <w:t xml:space="preserve">Proposal 6: </w:t>
      </w:r>
      <w:r w:rsidRPr="00F74C9F">
        <w:rPr>
          <w:rFonts w:ascii="Times New Roman" w:eastAsia="宋体" w:hAnsi="Times New Roman" w:cs="Times New Roman"/>
          <w:sz w:val="22"/>
          <w:szCs w:val="20"/>
        </w:rPr>
        <w:t>The frequency intervals for the UE CBW and the BS CBW should be judged by the NW and the indication of MPR reduction could be directly sent to the UE when the corresponding conditions are met.</w:t>
      </w:r>
      <w:r w:rsidRPr="00F74C9F">
        <w:rPr>
          <w:rFonts w:ascii="Times New Roman" w:eastAsia="宋体" w:hAnsi="Times New Roman" w:cs="Times New Roman"/>
          <w:b/>
          <w:sz w:val="22"/>
          <w:szCs w:val="20"/>
        </w:rPr>
        <w:t xml:space="preserve"> </w:t>
      </w:r>
    </w:p>
    <w:p w14:paraId="5193AA8E" w14:textId="46D95FF0" w:rsidR="008476E1" w:rsidRPr="00F74C9F" w:rsidRDefault="008476E1" w:rsidP="008476E1">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sz w:val="22"/>
          <w:szCs w:val="20"/>
        </w:rPr>
      </w:pPr>
      <w:r w:rsidRPr="00F74C9F">
        <w:rPr>
          <w:rFonts w:ascii="Times New Roman" w:eastAsia="宋体" w:hAnsi="Times New Roman" w:cs="Times New Roman"/>
          <w:b/>
          <w:sz w:val="22"/>
          <w:szCs w:val="20"/>
        </w:rPr>
        <w:t xml:space="preserve">Proposal 7: </w:t>
      </w:r>
      <w:r w:rsidR="00DB2774" w:rsidRPr="00DB2774">
        <w:rPr>
          <w:rFonts w:ascii="Times New Roman" w:eastAsia="宋体" w:hAnsi="Times New Roman" w:cs="Times New Roman"/>
          <w:sz w:val="22"/>
          <w:szCs w:val="20"/>
        </w:rPr>
        <w:t>Where and how to present the mapping relationship between the original UE CBW, the extended UE CBW and the MPR table should be clarified.</w:t>
      </w:r>
      <w:bookmarkStart w:id="13" w:name="_GoBack"/>
      <w:bookmarkEnd w:id="13"/>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612F8155" w14:textId="6B9036FB" w:rsidR="0030254E" w:rsidRPr="00430C05" w:rsidRDefault="00981C14" w:rsidP="00093E2A">
      <w:pPr>
        <w:pStyle w:val="afb"/>
        <w:numPr>
          <w:ilvl w:val="0"/>
          <w:numId w:val="2"/>
        </w:numPr>
        <w:rPr>
          <w:rFonts w:ascii="Times New Roman" w:eastAsia="等线" w:hAnsi="Times New Roman"/>
          <w:sz w:val="20"/>
          <w:lang w:val="en-GB"/>
        </w:rPr>
      </w:pPr>
      <w:r w:rsidRPr="00981C14">
        <w:rPr>
          <w:rFonts w:ascii="Times New Roman" w:eastAsia="等线" w:hAnsi="Times New Roman"/>
          <w:lang w:eastAsia="zh-CN"/>
        </w:rPr>
        <w:t>R4_2410749 WF on power domain enhancements</w:t>
      </w:r>
      <w:r>
        <w:rPr>
          <w:rFonts w:ascii="Times New Roman" w:eastAsia="等线" w:hAnsi="Times New Roman"/>
          <w:lang w:eastAsia="zh-CN"/>
        </w:rPr>
        <w:t>,</w:t>
      </w:r>
      <w:r w:rsidR="00F1614B">
        <w:rPr>
          <w:rFonts w:ascii="Times New Roman" w:eastAsia="等线" w:hAnsi="Times New Roman"/>
          <w:lang w:eastAsia="zh-CN"/>
        </w:rPr>
        <w:t xml:space="preserve"> </w:t>
      </w:r>
      <w:r w:rsidR="00282295" w:rsidRPr="00282295">
        <w:rPr>
          <w:rFonts w:ascii="Times New Roman" w:eastAsia="等线" w:hAnsi="Times New Roman"/>
          <w:lang w:eastAsia="zh-CN"/>
        </w:rPr>
        <w:t xml:space="preserve">Huawei, </w:t>
      </w:r>
      <w:proofErr w:type="spellStart"/>
      <w:r w:rsidR="00282295" w:rsidRPr="00282295">
        <w:rPr>
          <w:rFonts w:ascii="Times New Roman" w:eastAsia="等线" w:hAnsi="Times New Roman"/>
          <w:lang w:eastAsia="zh-CN"/>
        </w:rPr>
        <w:t>HiSilicon</w:t>
      </w:r>
      <w:proofErr w:type="spellEnd"/>
      <w:r w:rsidR="00282295" w:rsidRPr="003B3FF7">
        <w:rPr>
          <w:rFonts w:ascii="Times New Roman" w:eastAsia="等线" w:hAnsi="Times New Roman"/>
          <w:lang w:eastAsia="zh-CN"/>
        </w:rPr>
        <w:t xml:space="preserve">, </w:t>
      </w:r>
      <w:r w:rsidR="003B3FF7" w:rsidRPr="003B3FF7">
        <w:rPr>
          <w:rFonts w:ascii="Times New Roman" w:eastAsia="等线" w:hAnsi="Times New Roman"/>
        </w:rPr>
        <w:t>RAN4#11</w:t>
      </w:r>
      <w:r w:rsidR="008755FC">
        <w:rPr>
          <w:rFonts w:ascii="Times New Roman" w:eastAsia="等线" w:hAnsi="Times New Roman"/>
        </w:rPr>
        <w:t>1</w:t>
      </w:r>
      <w:r w:rsidR="003B3FF7" w:rsidRPr="003B3FF7">
        <w:rPr>
          <w:rFonts w:ascii="Times New Roman" w:eastAsia="等线" w:hAnsi="Times New Roman"/>
        </w:rPr>
        <w:t>.</w:t>
      </w:r>
    </w:p>
    <w:p w14:paraId="15F175F2" w14:textId="794F8720" w:rsidR="00430C05" w:rsidRPr="00FE6FD4" w:rsidRDefault="00FE6FD4" w:rsidP="00093E2A">
      <w:pPr>
        <w:pStyle w:val="afb"/>
        <w:numPr>
          <w:ilvl w:val="0"/>
          <w:numId w:val="2"/>
        </w:numPr>
        <w:rPr>
          <w:rFonts w:ascii="Times New Roman" w:eastAsia="等线" w:hAnsi="Times New Roman"/>
          <w:lang w:eastAsia="zh-CN"/>
        </w:rPr>
      </w:pPr>
      <w:r w:rsidRPr="00FE6FD4">
        <w:rPr>
          <w:rFonts w:ascii="Times New Roman" w:eastAsia="等线" w:hAnsi="Times New Roman"/>
          <w:lang w:eastAsia="zh-CN"/>
        </w:rPr>
        <w:t>R4</w:t>
      </w:r>
      <w:r w:rsidR="00C73A4D">
        <w:rPr>
          <w:rFonts w:ascii="Times New Roman" w:eastAsia="等线" w:hAnsi="Times New Roman"/>
          <w:lang w:eastAsia="zh-CN"/>
        </w:rPr>
        <w:t>_</w:t>
      </w:r>
      <w:r w:rsidRPr="00FE6FD4">
        <w:rPr>
          <w:rFonts w:ascii="Times New Roman" w:eastAsia="等线" w:hAnsi="Times New Roman"/>
          <w:lang w:eastAsia="zh-CN"/>
        </w:rPr>
        <w:t xml:space="preserve">080678 </w:t>
      </w:r>
      <w:r w:rsidR="00A460E6" w:rsidRPr="00A460E6">
        <w:rPr>
          <w:rFonts w:ascii="Times New Roman" w:eastAsia="等线" w:hAnsi="Times New Roman"/>
          <w:lang w:eastAsia="zh-CN"/>
        </w:rPr>
        <w:t>UE In-band Emission Requirements</w:t>
      </w:r>
      <w:r w:rsidR="00A460E6">
        <w:rPr>
          <w:rFonts w:ascii="Times New Roman" w:eastAsia="等线" w:hAnsi="Times New Roman"/>
          <w:lang w:eastAsia="zh-CN"/>
        </w:rPr>
        <w:t xml:space="preserve">, </w:t>
      </w:r>
      <w:r w:rsidR="00F3473B" w:rsidRPr="00F3473B">
        <w:rPr>
          <w:rFonts w:ascii="Times New Roman" w:eastAsia="等线" w:hAnsi="Times New Roman"/>
          <w:lang w:eastAsia="zh-CN"/>
        </w:rPr>
        <w:t>Qualcomm Europe</w:t>
      </w:r>
      <w:r w:rsidR="00F3473B">
        <w:rPr>
          <w:rFonts w:ascii="Times New Roman" w:eastAsia="等线" w:hAnsi="Times New Roman"/>
          <w:lang w:eastAsia="zh-CN"/>
        </w:rPr>
        <w:t xml:space="preserve">, </w:t>
      </w:r>
      <w:r w:rsidR="002E176D" w:rsidRPr="003B3FF7">
        <w:rPr>
          <w:rFonts w:ascii="Times New Roman" w:eastAsia="等线" w:hAnsi="Times New Roman"/>
          <w:lang w:eastAsia="zh-CN"/>
        </w:rPr>
        <w:t>RAN4</w:t>
      </w:r>
      <w:r w:rsidR="002E176D" w:rsidRPr="002E176D">
        <w:rPr>
          <w:rFonts w:ascii="Times New Roman" w:eastAsia="等线" w:hAnsi="Times New Roman"/>
          <w:lang w:eastAsia="zh-CN"/>
        </w:rPr>
        <w:t>#46-bis</w:t>
      </w:r>
      <w:r w:rsidR="002E176D">
        <w:rPr>
          <w:rFonts w:ascii="Times New Roman" w:eastAsia="等线" w:hAnsi="Times New Roman"/>
          <w:lang w:eastAsia="zh-CN"/>
        </w:rPr>
        <w:t>.</w:t>
      </w:r>
    </w:p>
    <w:bookmarkEnd w:id="7"/>
    <w:bookmarkEnd w:id="8"/>
    <w:bookmarkEnd w:id="10"/>
    <w:bookmarkEnd w:id="11"/>
    <w:p w14:paraId="136EC865" w14:textId="77777777" w:rsidR="00A5790A" w:rsidRPr="00041824" w:rsidRDefault="00A5790A" w:rsidP="00A5790A">
      <w:pPr>
        <w:widowControl/>
        <w:spacing w:after="180"/>
        <w:contextualSpacing/>
        <w:jc w:val="left"/>
        <w:rPr>
          <w:lang w:val="en-GB"/>
        </w:rPr>
      </w:pPr>
    </w:p>
    <w:sectPr w:rsidR="00A5790A" w:rsidRPr="00041824" w:rsidSect="00DE2F1F">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6A0F" w14:textId="77777777" w:rsidR="00EC5B00" w:rsidRDefault="00EC5B00" w:rsidP="00041824">
      <w:r>
        <w:separator/>
      </w:r>
    </w:p>
  </w:endnote>
  <w:endnote w:type="continuationSeparator" w:id="0">
    <w:p w14:paraId="223C4D79" w14:textId="77777777" w:rsidR="00EC5B00" w:rsidRDefault="00EC5B00"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6928620"/>
      <w:docPartObj>
        <w:docPartGallery w:val="Page Numbers (Bottom of Page)"/>
        <w:docPartUnique/>
      </w:docPartObj>
    </w:sdtPr>
    <w:sdtEndPr/>
    <w:sdtContent>
      <w:p w14:paraId="08378614" w14:textId="302846B0" w:rsidR="00B007E6" w:rsidRDefault="00B007E6">
        <w:pPr>
          <w:pStyle w:val="a5"/>
          <w:jc w:val="center"/>
        </w:pPr>
        <w:r>
          <w:fldChar w:fldCharType="begin"/>
        </w:r>
        <w:r>
          <w:instrText>PAGE   \* MERGEFORMAT</w:instrText>
        </w:r>
        <w:r>
          <w:fldChar w:fldCharType="separate"/>
        </w:r>
        <w:r>
          <w:rPr>
            <w:lang w:val="zh-CN"/>
          </w:rPr>
          <w:t>2</w:t>
        </w:r>
        <w:r>
          <w:fldChar w:fldCharType="end"/>
        </w:r>
      </w:p>
    </w:sdtContent>
  </w:sdt>
  <w:p w14:paraId="06614C2D" w14:textId="77777777" w:rsidR="00B007E6" w:rsidRDefault="00B007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D0D38" w14:textId="77777777" w:rsidR="00EC5B00" w:rsidRDefault="00EC5B00" w:rsidP="00041824">
      <w:r>
        <w:separator/>
      </w:r>
    </w:p>
  </w:footnote>
  <w:footnote w:type="continuationSeparator" w:id="0">
    <w:p w14:paraId="13E9AA5F" w14:textId="77777777" w:rsidR="00EC5B00" w:rsidRDefault="00EC5B00"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430CEC" w:rsidRDefault="00430CE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7D7"/>
    <w:multiLevelType w:val="hybridMultilevel"/>
    <w:tmpl w:val="D5A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B4358"/>
    <w:multiLevelType w:val="hybridMultilevel"/>
    <w:tmpl w:val="D6180850"/>
    <w:lvl w:ilvl="0" w:tplc="DF881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890D3B"/>
    <w:multiLevelType w:val="hybridMultilevel"/>
    <w:tmpl w:val="A712C9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8D5CD2"/>
    <w:multiLevelType w:val="hybridMultilevel"/>
    <w:tmpl w:val="C4708B52"/>
    <w:lvl w:ilvl="0" w:tplc="48EC1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5E6111"/>
    <w:multiLevelType w:val="hybridMultilevel"/>
    <w:tmpl w:val="EADC9420"/>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43444287"/>
    <w:multiLevelType w:val="hybridMultilevel"/>
    <w:tmpl w:val="6D9C8582"/>
    <w:lvl w:ilvl="0" w:tplc="A23EA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6A4B19E0"/>
    <w:multiLevelType w:val="hybridMultilevel"/>
    <w:tmpl w:val="76BC6B0C"/>
    <w:lvl w:ilvl="0" w:tplc="F6B2B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3C1430"/>
    <w:multiLevelType w:val="hybridMultilevel"/>
    <w:tmpl w:val="570E25DA"/>
    <w:lvl w:ilvl="0" w:tplc="9F7039AA">
      <w:start w:val="1"/>
      <w:numFmt w:val="bullet"/>
      <w:lvlText w:val="-"/>
      <w:lvlJc w:val="left"/>
      <w:pPr>
        <w:ind w:left="1800" w:hanging="360"/>
      </w:pPr>
      <w:rPr>
        <w:rFonts w:ascii="宋体" w:hAnsi="宋体"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A3D540B"/>
    <w:multiLevelType w:val="hybridMultilevel"/>
    <w:tmpl w:val="A276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7"/>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6"/>
  </w:num>
  <w:num w:numId="7">
    <w:abstractNumId w:val="14"/>
  </w:num>
  <w:num w:numId="8">
    <w:abstractNumId w:val="11"/>
  </w:num>
  <w:num w:numId="9">
    <w:abstractNumId w:val="0"/>
  </w:num>
  <w:num w:numId="10">
    <w:abstractNumId w:val="10"/>
  </w:num>
  <w:num w:numId="11">
    <w:abstractNumId w:val="5"/>
  </w:num>
  <w:num w:numId="12">
    <w:abstractNumId w:val="3"/>
  </w:num>
  <w:num w:numId="13">
    <w:abstractNumId w:val="13"/>
  </w:num>
  <w:num w:numId="14">
    <w:abstractNumId w:val="1"/>
  </w:num>
  <w:num w:numId="15">
    <w:abstractNumId w:val="12"/>
  </w:num>
  <w:num w:numId="16">
    <w:abstractNumId w:val="4"/>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556"/>
    <w:rsid w:val="00001F91"/>
    <w:rsid w:val="000029B2"/>
    <w:rsid w:val="00003C53"/>
    <w:rsid w:val="00004215"/>
    <w:rsid w:val="00004C91"/>
    <w:rsid w:val="00004E95"/>
    <w:rsid w:val="00005396"/>
    <w:rsid w:val="0000663C"/>
    <w:rsid w:val="00007309"/>
    <w:rsid w:val="00011F91"/>
    <w:rsid w:val="000126DD"/>
    <w:rsid w:val="00012D00"/>
    <w:rsid w:val="00013BAF"/>
    <w:rsid w:val="00014D52"/>
    <w:rsid w:val="000164F3"/>
    <w:rsid w:val="0002031F"/>
    <w:rsid w:val="00020594"/>
    <w:rsid w:val="000210DD"/>
    <w:rsid w:val="0002198F"/>
    <w:rsid w:val="00021B54"/>
    <w:rsid w:val="00021F00"/>
    <w:rsid w:val="00022764"/>
    <w:rsid w:val="00022DB4"/>
    <w:rsid w:val="00022DF2"/>
    <w:rsid w:val="0002327D"/>
    <w:rsid w:val="0002343A"/>
    <w:rsid w:val="00023D98"/>
    <w:rsid w:val="0002508B"/>
    <w:rsid w:val="0002546C"/>
    <w:rsid w:val="00025A96"/>
    <w:rsid w:val="000263C8"/>
    <w:rsid w:val="00030607"/>
    <w:rsid w:val="00030D7B"/>
    <w:rsid w:val="000319BB"/>
    <w:rsid w:val="000328D7"/>
    <w:rsid w:val="000347C6"/>
    <w:rsid w:val="00034C1C"/>
    <w:rsid w:val="00034DDA"/>
    <w:rsid w:val="000358DE"/>
    <w:rsid w:val="00036AA0"/>
    <w:rsid w:val="000377B5"/>
    <w:rsid w:val="00040F39"/>
    <w:rsid w:val="00041824"/>
    <w:rsid w:val="00041D14"/>
    <w:rsid w:val="000423E1"/>
    <w:rsid w:val="00042FB1"/>
    <w:rsid w:val="000437EC"/>
    <w:rsid w:val="00043C3B"/>
    <w:rsid w:val="000440F5"/>
    <w:rsid w:val="000457BC"/>
    <w:rsid w:val="000457F5"/>
    <w:rsid w:val="00045C6E"/>
    <w:rsid w:val="00045E04"/>
    <w:rsid w:val="00047201"/>
    <w:rsid w:val="000475EC"/>
    <w:rsid w:val="0004761E"/>
    <w:rsid w:val="00047A99"/>
    <w:rsid w:val="00050151"/>
    <w:rsid w:val="00050208"/>
    <w:rsid w:val="00050A2C"/>
    <w:rsid w:val="00050FC6"/>
    <w:rsid w:val="00051D7A"/>
    <w:rsid w:val="000524CB"/>
    <w:rsid w:val="00052995"/>
    <w:rsid w:val="00052DE2"/>
    <w:rsid w:val="00054949"/>
    <w:rsid w:val="00055A0F"/>
    <w:rsid w:val="00057F4D"/>
    <w:rsid w:val="00060EF0"/>
    <w:rsid w:val="0006190C"/>
    <w:rsid w:val="00062372"/>
    <w:rsid w:val="000637AE"/>
    <w:rsid w:val="00063C9F"/>
    <w:rsid w:val="00065376"/>
    <w:rsid w:val="00065392"/>
    <w:rsid w:val="00065890"/>
    <w:rsid w:val="000659D0"/>
    <w:rsid w:val="00065A61"/>
    <w:rsid w:val="000700B0"/>
    <w:rsid w:val="00070AB8"/>
    <w:rsid w:val="00070AE3"/>
    <w:rsid w:val="00070E73"/>
    <w:rsid w:val="000727AD"/>
    <w:rsid w:val="00072898"/>
    <w:rsid w:val="00072E20"/>
    <w:rsid w:val="00072F72"/>
    <w:rsid w:val="0007418E"/>
    <w:rsid w:val="00075AC3"/>
    <w:rsid w:val="000760EA"/>
    <w:rsid w:val="00076959"/>
    <w:rsid w:val="0007729C"/>
    <w:rsid w:val="0008088A"/>
    <w:rsid w:val="00081665"/>
    <w:rsid w:val="00081D63"/>
    <w:rsid w:val="0008212F"/>
    <w:rsid w:val="00082507"/>
    <w:rsid w:val="00083F58"/>
    <w:rsid w:val="00085B53"/>
    <w:rsid w:val="00085EF8"/>
    <w:rsid w:val="0009096A"/>
    <w:rsid w:val="00090BD3"/>
    <w:rsid w:val="0009185F"/>
    <w:rsid w:val="000928B4"/>
    <w:rsid w:val="00092AA9"/>
    <w:rsid w:val="00093C83"/>
    <w:rsid w:val="00093E2A"/>
    <w:rsid w:val="000941B4"/>
    <w:rsid w:val="00094316"/>
    <w:rsid w:val="00095BD7"/>
    <w:rsid w:val="00096499"/>
    <w:rsid w:val="0009703B"/>
    <w:rsid w:val="00097420"/>
    <w:rsid w:val="000A044D"/>
    <w:rsid w:val="000A047F"/>
    <w:rsid w:val="000A1235"/>
    <w:rsid w:val="000A1A04"/>
    <w:rsid w:val="000A291B"/>
    <w:rsid w:val="000A3AE2"/>
    <w:rsid w:val="000A4B9E"/>
    <w:rsid w:val="000A6AD0"/>
    <w:rsid w:val="000A6F85"/>
    <w:rsid w:val="000A7409"/>
    <w:rsid w:val="000A7A94"/>
    <w:rsid w:val="000A7C0D"/>
    <w:rsid w:val="000B097A"/>
    <w:rsid w:val="000B0ED2"/>
    <w:rsid w:val="000B0F9B"/>
    <w:rsid w:val="000B28FA"/>
    <w:rsid w:val="000B2E1C"/>
    <w:rsid w:val="000B3D6A"/>
    <w:rsid w:val="000B4A09"/>
    <w:rsid w:val="000C0056"/>
    <w:rsid w:val="000C16D2"/>
    <w:rsid w:val="000C1876"/>
    <w:rsid w:val="000C1DBC"/>
    <w:rsid w:val="000C3770"/>
    <w:rsid w:val="000C3DEB"/>
    <w:rsid w:val="000C4F47"/>
    <w:rsid w:val="000C5762"/>
    <w:rsid w:val="000C5ADD"/>
    <w:rsid w:val="000C70E3"/>
    <w:rsid w:val="000C767F"/>
    <w:rsid w:val="000C7791"/>
    <w:rsid w:val="000C7990"/>
    <w:rsid w:val="000D046A"/>
    <w:rsid w:val="000D1145"/>
    <w:rsid w:val="000D129F"/>
    <w:rsid w:val="000D264E"/>
    <w:rsid w:val="000D3782"/>
    <w:rsid w:val="000D3E0E"/>
    <w:rsid w:val="000D4BA5"/>
    <w:rsid w:val="000D5E01"/>
    <w:rsid w:val="000D5E7F"/>
    <w:rsid w:val="000D6D49"/>
    <w:rsid w:val="000D7D1E"/>
    <w:rsid w:val="000E0EB4"/>
    <w:rsid w:val="000E16C1"/>
    <w:rsid w:val="000E1DCF"/>
    <w:rsid w:val="000E3FE6"/>
    <w:rsid w:val="000E4285"/>
    <w:rsid w:val="000E4867"/>
    <w:rsid w:val="000E544E"/>
    <w:rsid w:val="000E5F31"/>
    <w:rsid w:val="000E6D60"/>
    <w:rsid w:val="000E6EC6"/>
    <w:rsid w:val="000E793C"/>
    <w:rsid w:val="000F0559"/>
    <w:rsid w:val="000F0C95"/>
    <w:rsid w:val="000F2238"/>
    <w:rsid w:val="000F2B24"/>
    <w:rsid w:val="000F352B"/>
    <w:rsid w:val="000F5028"/>
    <w:rsid w:val="000F5574"/>
    <w:rsid w:val="000F5E3F"/>
    <w:rsid w:val="000F5EF9"/>
    <w:rsid w:val="000F6323"/>
    <w:rsid w:val="00100066"/>
    <w:rsid w:val="001004E6"/>
    <w:rsid w:val="00100515"/>
    <w:rsid w:val="00102052"/>
    <w:rsid w:val="001022BE"/>
    <w:rsid w:val="00102489"/>
    <w:rsid w:val="00102C9D"/>
    <w:rsid w:val="00102D5D"/>
    <w:rsid w:val="001042B8"/>
    <w:rsid w:val="0010436F"/>
    <w:rsid w:val="001048EF"/>
    <w:rsid w:val="00105090"/>
    <w:rsid w:val="0010588E"/>
    <w:rsid w:val="0010767A"/>
    <w:rsid w:val="001128C7"/>
    <w:rsid w:val="00114652"/>
    <w:rsid w:val="00115379"/>
    <w:rsid w:val="00115BF0"/>
    <w:rsid w:val="001171A8"/>
    <w:rsid w:val="001208FF"/>
    <w:rsid w:val="00121AC5"/>
    <w:rsid w:val="00121BE0"/>
    <w:rsid w:val="001232A4"/>
    <w:rsid w:val="00123CBD"/>
    <w:rsid w:val="00124295"/>
    <w:rsid w:val="0012467D"/>
    <w:rsid w:val="00124A0D"/>
    <w:rsid w:val="00124A75"/>
    <w:rsid w:val="001256D9"/>
    <w:rsid w:val="001259D9"/>
    <w:rsid w:val="00125E15"/>
    <w:rsid w:val="00126B4E"/>
    <w:rsid w:val="00126F25"/>
    <w:rsid w:val="001305A3"/>
    <w:rsid w:val="001305E9"/>
    <w:rsid w:val="00130790"/>
    <w:rsid w:val="0013154F"/>
    <w:rsid w:val="00131E14"/>
    <w:rsid w:val="001321E1"/>
    <w:rsid w:val="001327CD"/>
    <w:rsid w:val="00133454"/>
    <w:rsid w:val="00133795"/>
    <w:rsid w:val="00133B7B"/>
    <w:rsid w:val="00133CA8"/>
    <w:rsid w:val="00134047"/>
    <w:rsid w:val="00134E85"/>
    <w:rsid w:val="00135CAD"/>
    <w:rsid w:val="00135F68"/>
    <w:rsid w:val="001400A5"/>
    <w:rsid w:val="00140AF0"/>
    <w:rsid w:val="00141B57"/>
    <w:rsid w:val="0014287F"/>
    <w:rsid w:val="001428C5"/>
    <w:rsid w:val="00143F28"/>
    <w:rsid w:val="0014422D"/>
    <w:rsid w:val="00146281"/>
    <w:rsid w:val="0014651B"/>
    <w:rsid w:val="00146610"/>
    <w:rsid w:val="00146A4C"/>
    <w:rsid w:val="001503A6"/>
    <w:rsid w:val="00150770"/>
    <w:rsid w:val="0015170B"/>
    <w:rsid w:val="001519A8"/>
    <w:rsid w:val="00154BD0"/>
    <w:rsid w:val="00155157"/>
    <w:rsid w:val="00155E85"/>
    <w:rsid w:val="0015628F"/>
    <w:rsid w:val="001574DD"/>
    <w:rsid w:val="00160610"/>
    <w:rsid w:val="00160B2D"/>
    <w:rsid w:val="00164417"/>
    <w:rsid w:val="001646C7"/>
    <w:rsid w:val="0016596B"/>
    <w:rsid w:val="00167DD5"/>
    <w:rsid w:val="00172DD1"/>
    <w:rsid w:val="001735E9"/>
    <w:rsid w:val="00173AEB"/>
    <w:rsid w:val="00173B4C"/>
    <w:rsid w:val="00175B7C"/>
    <w:rsid w:val="001760E4"/>
    <w:rsid w:val="00176C28"/>
    <w:rsid w:val="00177BF4"/>
    <w:rsid w:val="00181ECE"/>
    <w:rsid w:val="001828D5"/>
    <w:rsid w:val="00183953"/>
    <w:rsid w:val="00183DF9"/>
    <w:rsid w:val="001847BA"/>
    <w:rsid w:val="00184B86"/>
    <w:rsid w:val="00185350"/>
    <w:rsid w:val="001853B4"/>
    <w:rsid w:val="001855ED"/>
    <w:rsid w:val="00185922"/>
    <w:rsid w:val="00185B5C"/>
    <w:rsid w:val="00185E99"/>
    <w:rsid w:val="00185EA0"/>
    <w:rsid w:val="00186FD4"/>
    <w:rsid w:val="0018712E"/>
    <w:rsid w:val="00187E53"/>
    <w:rsid w:val="00191BDF"/>
    <w:rsid w:val="00192192"/>
    <w:rsid w:val="001923E3"/>
    <w:rsid w:val="001923F1"/>
    <w:rsid w:val="00192879"/>
    <w:rsid w:val="00195AD4"/>
    <w:rsid w:val="00195F18"/>
    <w:rsid w:val="0019672B"/>
    <w:rsid w:val="00196ECB"/>
    <w:rsid w:val="001974A8"/>
    <w:rsid w:val="00197939"/>
    <w:rsid w:val="001979E4"/>
    <w:rsid w:val="001A070C"/>
    <w:rsid w:val="001A1529"/>
    <w:rsid w:val="001A2321"/>
    <w:rsid w:val="001A26C8"/>
    <w:rsid w:val="001A27AA"/>
    <w:rsid w:val="001A29E7"/>
    <w:rsid w:val="001A3496"/>
    <w:rsid w:val="001A4383"/>
    <w:rsid w:val="001A465A"/>
    <w:rsid w:val="001A49DA"/>
    <w:rsid w:val="001A64A6"/>
    <w:rsid w:val="001B0604"/>
    <w:rsid w:val="001B0752"/>
    <w:rsid w:val="001B1CCF"/>
    <w:rsid w:val="001B2D1D"/>
    <w:rsid w:val="001B3384"/>
    <w:rsid w:val="001B393E"/>
    <w:rsid w:val="001B4C12"/>
    <w:rsid w:val="001B5091"/>
    <w:rsid w:val="001B5C25"/>
    <w:rsid w:val="001B61A2"/>
    <w:rsid w:val="001B6A19"/>
    <w:rsid w:val="001B7262"/>
    <w:rsid w:val="001C0036"/>
    <w:rsid w:val="001C180C"/>
    <w:rsid w:val="001C2D13"/>
    <w:rsid w:val="001C404F"/>
    <w:rsid w:val="001C4094"/>
    <w:rsid w:val="001C410D"/>
    <w:rsid w:val="001C56DB"/>
    <w:rsid w:val="001C6CC2"/>
    <w:rsid w:val="001C72A0"/>
    <w:rsid w:val="001C765B"/>
    <w:rsid w:val="001C7BCC"/>
    <w:rsid w:val="001D0F97"/>
    <w:rsid w:val="001D12AA"/>
    <w:rsid w:val="001D2549"/>
    <w:rsid w:val="001D262E"/>
    <w:rsid w:val="001D2999"/>
    <w:rsid w:val="001D34C5"/>
    <w:rsid w:val="001D416C"/>
    <w:rsid w:val="001D5575"/>
    <w:rsid w:val="001D5BC1"/>
    <w:rsid w:val="001D5D07"/>
    <w:rsid w:val="001D6419"/>
    <w:rsid w:val="001D723E"/>
    <w:rsid w:val="001E234F"/>
    <w:rsid w:val="001E2406"/>
    <w:rsid w:val="001E3E86"/>
    <w:rsid w:val="001E4263"/>
    <w:rsid w:val="001E456F"/>
    <w:rsid w:val="001E4DB2"/>
    <w:rsid w:val="001E5853"/>
    <w:rsid w:val="001E58EA"/>
    <w:rsid w:val="001E5CD2"/>
    <w:rsid w:val="001E6D7A"/>
    <w:rsid w:val="001E6EDB"/>
    <w:rsid w:val="001E7545"/>
    <w:rsid w:val="001E7F04"/>
    <w:rsid w:val="001F1309"/>
    <w:rsid w:val="001F3130"/>
    <w:rsid w:val="001F3620"/>
    <w:rsid w:val="001F47DC"/>
    <w:rsid w:val="001F4C9E"/>
    <w:rsid w:val="001F58DB"/>
    <w:rsid w:val="001F5907"/>
    <w:rsid w:val="001F5CB9"/>
    <w:rsid w:val="001F6297"/>
    <w:rsid w:val="001F6701"/>
    <w:rsid w:val="001F699B"/>
    <w:rsid w:val="001F771E"/>
    <w:rsid w:val="001F7735"/>
    <w:rsid w:val="001F7B86"/>
    <w:rsid w:val="002001A3"/>
    <w:rsid w:val="0020034C"/>
    <w:rsid w:val="00202637"/>
    <w:rsid w:val="00202F54"/>
    <w:rsid w:val="00203CD6"/>
    <w:rsid w:val="002047F6"/>
    <w:rsid w:val="00205D2A"/>
    <w:rsid w:val="00207737"/>
    <w:rsid w:val="00207DA2"/>
    <w:rsid w:val="002106EB"/>
    <w:rsid w:val="00210F99"/>
    <w:rsid w:val="0021105F"/>
    <w:rsid w:val="00211805"/>
    <w:rsid w:val="0021194A"/>
    <w:rsid w:val="00211952"/>
    <w:rsid w:val="00212E7D"/>
    <w:rsid w:val="00212F3E"/>
    <w:rsid w:val="00212FEF"/>
    <w:rsid w:val="00213C02"/>
    <w:rsid w:val="00214372"/>
    <w:rsid w:val="0021460A"/>
    <w:rsid w:val="00216684"/>
    <w:rsid w:val="00216C9A"/>
    <w:rsid w:val="00217C14"/>
    <w:rsid w:val="00220345"/>
    <w:rsid w:val="00221C8E"/>
    <w:rsid w:val="00221DE5"/>
    <w:rsid w:val="00221E64"/>
    <w:rsid w:val="00222AA9"/>
    <w:rsid w:val="00222D18"/>
    <w:rsid w:val="00223A72"/>
    <w:rsid w:val="002246A6"/>
    <w:rsid w:val="00224B35"/>
    <w:rsid w:val="00224F54"/>
    <w:rsid w:val="00225073"/>
    <w:rsid w:val="0022540D"/>
    <w:rsid w:val="002255AA"/>
    <w:rsid w:val="002256C2"/>
    <w:rsid w:val="00225D5D"/>
    <w:rsid w:val="0022610B"/>
    <w:rsid w:val="002265D8"/>
    <w:rsid w:val="00227018"/>
    <w:rsid w:val="002276C3"/>
    <w:rsid w:val="00230695"/>
    <w:rsid w:val="00230D49"/>
    <w:rsid w:val="0023111A"/>
    <w:rsid w:val="0023171A"/>
    <w:rsid w:val="00232614"/>
    <w:rsid w:val="00232E86"/>
    <w:rsid w:val="0023404A"/>
    <w:rsid w:val="00234347"/>
    <w:rsid w:val="00234DEE"/>
    <w:rsid w:val="00236256"/>
    <w:rsid w:val="002362A0"/>
    <w:rsid w:val="00236424"/>
    <w:rsid w:val="00236A17"/>
    <w:rsid w:val="00237288"/>
    <w:rsid w:val="00241D04"/>
    <w:rsid w:val="00241D30"/>
    <w:rsid w:val="002426F6"/>
    <w:rsid w:val="002438F3"/>
    <w:rsid w:val="00244D39"/>
    <w:rsid w:val="00245363"/>
    <w:rsid w:val="002468BE"/>
    <w:rsid w:val="00247342"/>
    <w:rsid w:val="00250652"/>
    <w:rsid w:val="00250937"/>
    <w:rsid w:val="00250BAE"/>
    <w:rsid w:val="00251223"/>
    <w:rsid w:val="00252A3B"/>
    <w:rsid w:val="00252CA6"/>
    <w:rsid w:val="002530B7"/>
    <w:rsid w:val="00253700"/>
    <w:rsid w:val="00253E8B"/>
    <w:rsid w:val="00255178"/>
    <w:rsid w:val="00255B1D"/>
    <w:rsid w:val="00256971"/>
    <w:rsid w:val="002606F6"/>
    <w:rsid w:val="00261158"/>
    <w:rsid w:val="002615F0"/>
    <w:rsid w:val="00261801"/>
    <w:rsid w:val="00261C0C"/>
    <w:rsid w:val="00262106"/>
    <w:rsid w:val="0026436B"/>
    <w:rsid w:val="002646DD"/>
    <w:rsid w:val="00264EF2"/>
    <w:rsid w:val="00264EFC"/>
    <w:rsid w:val="00266581"/>
    <w:rsid w:val="002666C8"/>
    <w:rsid w:val="00266CC4"/>
    <w:rsid w:val="00267AEF"/>
    <w:rsid w:val="00270267"/>
    <w:rsid w:val="0027059F"/>
    <w:rsid w:val="00271B50"/>
    <w:rsid w:val="00272B34"/>
    <w:rsid w:val="00272E5D"/>
    <w:rsid w:val="002738E5"/>
    <w:rsid w:val="00273C8F"/>
    <w:rsid w:val="002745E7"/>
    <w:rsid w:val="00274C00"/>
    <w:rsid w:val="00276496"/>
    <w:rsid w:val="002778CC"/>
    <w:rsid w:val="00282295"/>
    <w:rsid w:val="0028342D"/>
    <w:rsid w:val="00283869"/>
    <w:rsid w:val="00283F12"/>
    <w:rsid w:val="00285C4E"/>
    <w:rsid w:val="00287C2D"/>
    <w:rsid w:val="00287DBD"/>
    <w:rsid w:val="00290540"/>
    <w:rsid w:val="00290586"/>
    <w:rsid w:val="0029065D"/>
    <w:rsid w:val="00292FE6"/>
    <w:rsid w:val="002932AB"/>
    <w:rsid w:val="00293787"/>
    <w:rsid w:val="00293B87"/>
    <w:rsid w:val="0029432C"/>
    <w:rsid w:val="00294E7E"/>
    <w:rsid w:val="002965CD"/>
    <w:rsid w:val="0029715D"/>
    <w:rsid w:val="002973FD"/>
    <w:rsid w:val="00297723"/>
    <w:rsid w:val="002A0817"/>
    <w:rsid w:val="002A0DF4"/>
    <w:rsid w:val="002A158A"/>
    <w:rsid w:val="002A2FBA"/>
    <w:rsid w:val="002A4247"/>
    <w:rsid w:val="002A5F0E"/>
    <w:rsid w:val="002A6032"/>
    <w:rsid w:val="002A60C9"/>
    <w:rsid w:val="002A6194"/>
    <w:rsid w:val="002A7974"/>
    <w:rsid w:val="002B0F46"/>
    <w:rsid w:val="002B178C"/>
    <w:rsid w:val="002B20F7"/>
    <w:rsid w:val="002B3F91"/>
    <w:rsid w:val="002B6967"/>
    <w:rsid w:val="002B71F2"/>
    <w:rsid w:val="002B7B29"/>
    <w:rsid w:val="002C14D1"/>
    <w:rsid w:val="002C155D"/>
    <w:rsid w:val="002C1E86"/>
    <w:rsid w:val="002C2AA4"/>
    <w:rsid w:val="002C45CC"/>
    <w:rsid w:val="002C5765"/>
    <w:rsid w:val="002D0303"/>
    <w:rsid w:val="002D134C"/>
    <w:rsid w:val="002D174E"/>
    <w:rsid w:val="002D22AC"/>
    <w:rsid w:val="002D2D3A"/>
    <w:rsid w:val="002D4346"/>
    <w:rsid w:val="002D45F6"/>
    <w:rsid w:val="002D4C85"/>
    <w:rsid w:val="002D53D8"/>
    <w:rsid w:val="002D5723"/>
    <w:rsid w:val="002D65A2"/>
    <w:rsid w:val="002D6816"/>
    <w:rsid w:val="002D702A"/>
    <w:rsid w:val="002D76EA"/>
    <w:rsid w:val="002E176D"/>
    <w:rsid w:val="002E28C1"/>
    <w:rsid w:val="002E29D7"/>
    <w:rsid w:val="002E29F1"/>
    <w:rsid w:val="002E2E21"/>
    <w:rsid w:val="002E30B3"/>
    <w:rsid w:val="002E3E14"/>
    <w:rsid w:val="002E43DC"/>
    <w:rsid w:val="002E48FA"/>
    <w:rsid w:val="002E4BCE"/>
    <w:rsid w:val="002E5781"/>
    <w:rsid w:val="002E5A34"/>
    <w:rsid w:val="002E5AC7"/>
    <w:rsid w:val="002E698F"/>
    <w:rsid w:val="002E7AAD"/>
    <w:rsid w:val="002F1473"/>
    <w:rsid w:val="002F1C3C"/>
    <w:rsid w:val="002F22D8"/>
    <w:rsid w:val="002F3274"/>
    <w:rsid w:val="002F3FE8"/>
    <w:rsid w:val="002F5177"/>
    <w:rsid w:val="002F5D21"/>
    <w:rsid w:val="002F5E7B"/>
    <w:rsid w:val="002F6AF7"/>
    <w:rsid w:val="0030015D"/>
    <w:rsid w:val="00300D45"/>
    <w:rsid w:val="00301731"/>
    <w:rsid w:val="0030254E"/>
    <w:rsid w:val="0030280D"/>
    <w:rsid w:val="00305896"/>
    <w:rsid w:val="00305B1B"/>
    <w:rsid w:val="003061E8"/>
    <w:rsid w:val="00306999"/>
    <w:rsid w:val="0030732D"/>
    <w:rsid w:val="003073A3"/>
    <w:rsid w:val="00307864"/>
    <w:rsid w:val="003105FB"/>
    <w:rsid w:val="0031066C"/>
    <w:rsid w:val="00310AF3"/>
    <w:rsid w:val="00311286"/>
    <w:rsid w:val="00311897"/>
    <w:rsid w:val="0031202F"/>
    <w:rsid w:val="00312929"/>
    <w:rsid w:val="00315BE1"/>
    <w:rsid w:val="003162DD"/>
    <w:rsid w:val="00316331"/>
    <w:rsid w:val="00316AA6"/>
    <w:rsid w:val="00316FB2"/>
    <w:rsid w:val="0032161E"/>
    <w:rsid w:val="00322B6F"/>
    <w:rsid w:val="00323A9F"/>
    <w:rsid w:val="0032655A"/>
    <w:rsid w:val="00326714"/>
    <w:rsid w:val="00326AC7"/>
    <w:rsid w:val="00327069"/>
    <w:rsid w:val="003273E7"/>
    <w:rsid w:val="003309CA"/>
    <w:rsid w:val="003319CA"/>
    <w:rsid w:val="00331ADA"/>
    <w:rsid w:val="00331B0A"/>
    <w:rsid w:val="00331EC9"/>
    <w:rsid w:val="003320C9"/>
    <w:rsid w:val="00333633"/>
    <w:rsid w:val="00333717"/>
    <w:rsid w:val="00333DA5"/>
    <w:rsid w:val="003343BC"/>
    <w:rsid w:val="003355F0"/>
    <w:rsid w:val="003359C5"/>
    <w:rsid w:val="003361BB"/>
    <w:rsid w:val="003403D8"/>
    <w:rsid w:val="0034097C"/>
    <w:rsid w:val="00341A9E"/>
    <w:rsid w:val="003430A3"/>
    <w:rsid w:val="00343316"/>
    <w:rsid w:val="00343AFA"/>
    <w:rsid w:val="00344205"/>
    <w:rsid w:val="0034555C"/>
    <w:rsid w:val="00345829"/>
    <w:rsid w:val="003465F0"/>
    <w:rsid w:val="00346799"/>
    <w:rsid w:val="00347B18"/>
    <w:rsid w:val="00347E17"/>
    <w:rsid w:val="003509CE"/>
    <w:rsid w:val="003512BF"/>
    <w:rsid w:val="00353F6E"/>
    <w:rsid w:val="003547BC"/>
    <w:rsid w:val="00354888"/>
    <w:rsid w:val="00360291"/>
    <w:rsid w:val="00360F4C"/>
    <w:rsid w:val="00361995"/>
    <w:rsid w:val="003620BC"/>
    <w:rsid w:val="0036442C"/>
    <w:rsid w:val="00364866"/>
    <w:rsid w:val="00364EC3"/>
    <w:rsid w:val="00365408"/>
    <w:rsid w:val="003658F4"/>
    <w:rsid w:val="003665F7"/>
    <w:rsid w:val="00367625"/>
    <w:rsid w:val="00367FB3"/>
    <w:rsid w:val="00370362"/>
    <w:rsid w:val="00370D4C"/>
    <w:rsid w:val="00371162"/>
    <w:rsid w:val="00371880"/>
    <w:rsid w:val="0037254B"/>
    <w:rsid w:val="003729EB"/>
    <w:rsid w:val="0037318F"/>
    <w:rsid w:val="0037336E"/>
    <w:rsid w:val="00374374"/>
    <w:rsid w:val="00374659"/>
    <w:rsid w:val="00374698"/>
    <w:rsid w:val="00376AA3"/>
    <w:rsid w:val="00377956"/>
    <w:rsid w:val="00377B5B"/>
    <w:rsid w:val="0038004C"/>
    <w:rsid w:val="003803EE"/>
    <w:rsid w:val="00381D6B"/>
    <w:rsid w:val="00383083"/>
    <w:rsid w:val="003830E1"/>
    <w:rsid w:val="003834A3"/>
    <w:rsid w:val="003839F0"/>
    <w:rsid w:val="003843EB"/>
    <w:rsid w:val="0038783F"/>
    <w:rsid w:val="00387FA6"/>
    <w:rsid w:val="003907AF"/>
    <w:rsid w:val="0039128B"/>
    <w:rsid w:val="00391DBE"/>
    <w:rsid w:val="00391E91"/>
    <w:rsid w:val="0039247C"/>
    <w:rsid w:val="00393956"/>
    <w:rsid w:val="00393F1A"/>
    <w:rsid w:val="0039492A"/>
    <w:rsid w:val="003952E8"/>
    <w:rsid w:val="003967CB"/>
    <w:rsid w:val="003A0CB2"/>
    <w:rsid w:val="003A1AB1"/>
    <w:rsid w:val="003A25EE"/>
    <w:rsid w:val="003A3475"/>
    <w:rsid w:val="003A34C8"/>
    <w:rsid w:val="003A37BD"/>
    <w:rsid w:val="003A5755"/>
    <w:rsid w:val="003A5C3B"/>
    <w:rsid w:val="003A65F4"/>
    <w:rsid w:val="003A6EAF"/>
    <w:rsid w:val="003A7477"/>
    <w:rsid w:val="003B0E56"/>
    <w:rsid w:val="003B1BCD"/>
    <w:rsid w:val="003B27BA"/>
    <w:rsid w:val="003B3FF7"/>
    <w:rsid w:val="003B5B1F"/>
    <w:rsid w:val="003B5CC7"/>
    <w:rsid w:val="003B64B9"/>
    <w:rsid w:val="003B6570"/>
    <w:rsid w:val="003B6A18"/>
    <w:rsid w:val="003B72EE"/>
    <w:rsid w:val="003B7781"/>
    <w:rsid w:val="003B7A95"/>
    <w:rsid w:val="003C0509"/>
    <w:rsid w:val="003C0512"/>
    <w:rsid w:val="003C1FD3"/>
    <w:rsid w:val="003C2546"/>
    <w:rsid w:val="003C2732"/>
    <w:rsid w:val="003C2E9A"/>
    <w:rsid w:val="003C347B"/>
    <w:rsid w:val="003C36CE"/>
    <w:rsid w:val="003C42A0"/>
    <w:rsid w:val="003C4632"/>
    <w:rsid w:val="003C520F"/>
    <w:rsid w:val="003C536C"/>
    <w:rsid w:val="003C54BC"/>
    <w:rsid w:val="003C6618"/>
    <w:rsid w:val="003C69F5"/>
    <w:rsid w:val="003D0361"/>
    <w:rsid w:val="003D047A"/>
    <w:rsid w:val="003D0843"/>
    <w:rsid w:val="003D2EBC"/>
    <w:rsid w:val="003D3EF7"/>
    <w:rsid w:val="003D4316"/>
    <w:rsid w:val="003D47AF"/>
    <w:rsid w:val="003D52C4"/>
    <w:rsid w:val="003D541D"/>
    <w:rsid w:val="003D5C24"/>
    <w:rsid w:val="003D6BEB"/>
    <w:rsid w:val="003D7392"/>
    <w:rsid w:val="003D7B97"/>
    <w:rsid w:val="003E0082"/>
    <w:rsid w:val="003E118F"/>
    <w:rsid w:val="003E26AB"/>
    <w:rsid w:val="003E2902"/>
    <w:rsid w:val="003E2C47"/>
    <w:rsid w:val="003E3BAB"/>
    <w:rsid w:val="003E3EE0"/>
    <w:rsid w:val="003E425D"/>
    <w:rsid w:val="003E4515"/>
    <w:rsid w:val="003E4EEF"/>
    <w:rsid w:val="003E50B2"/>
    <w:rsid w:val="003E50D2"/>
    <w:rsid w:val="003E63E2"/>
    <w:rsid w:val="003E6B83"/>
    <w:rsid w:val="003E7514"/>
    <w:rsid w:val="003F02D0"/>
    <w:rsid w:val="003F04F3"/>
    <w:rsid w:val="003F1D9E"/>
    <w:rsid w:val="003F2AFB"/>
    <w:rsid w:val="003F30A8"/>
    <w:rsid w:val="003F3C4B"/>
    <w:rsid w:val="003F3C70"/>
    <w:rsid w:val="003F4AE6"/>
    <w:rsid w:val="003F610C"/>
    <w:rsid w:val="0040114B"/>
    <w:rsid w:val="00401983"/>
    <w:rsid w:val="004025CF"/>
    <w:rsid w:val="00403D8E"/>
    <w:rsid w:val="004049AF"/>
    <w:rsid w:val="00404E03"/>
    <w:rsid w:val="00404E2A"/>
    <w:rsid w:val="004056AF"/>
    <w:rsid w:val="00406E48"/>
    <w:rsid w:val="004078BE"/>
    <w:rsid w:val="00407BA5"/>
    <w:rsid w:val="00410402"/>
    <w:rsid w:val="004114B5"/>
    <w:rsid w:val="00411ABD"/>
    <w:rsid w:val="00412257"/>
    <w:rsid w:val="00412989"/>
    <w:rsid w:val="00412F34"/>
    <w:rsid w:val="004135BA"/>
    <w:rsid w:val="00414B27"/>
    <w:rsid w:val="0041505E"/>
    <w:rsid w:val="00415466"/>
    <w:rsid w:val="004162B7"/>
    <w:rsid w:val="00417147"/>
    <w:rsid w:val="0041787F"/>
    <w:rsid w:val="0042197D"/>
    <w:rsid w:val="00422B92"/>
    <w:rsid w:val="004238B8"/>
    <w:rsid w:val="00423AEE"/>
    <w:rsid w:val="00424C26"/>
    <w:rsid w:val="00426DA6"/>
    <w:rsid w:val="00427790"/>
    <w:rsid w:val="00427873"/>
    <w:rsid w:val="00430C05"/>
    <w:rsid w:val="00430CEC"/>
    <w:rsid w:val="004316BA"/>
    <w:rsid w:val="004326BB"/>
    <w:rsid w:val="0043278F"/>
    <w:rsid w:val="00432F1F"/>
    <w:rsid w:val="00433606"/>
    <w:rsid w:val="0043372F"/>
    <w:rsid w:val="00434331"/>
    <w:rsid w:val="00434A17"/>
    <w:rsid w:val="0043514A"/>
    <w:rsid w:val="004351C1"/>
    <w:rsid w:val="0043641A"/>
    <w:rsid w:val="00436B2A"/>
    <w:rsid w:val="00436B8F"/>
    <w:rsid w:val="004371A6"/>
    <w:rsid w:val="00437D02"/>
    <w:rsid w:val="0044033C"/>
    <w:rsid w:val="00441E66"/>
    <w:rsid w:val="00443058"/>
    <w:rsid w:val="004430E2"/>
    <w:rsid w:val="004437F0"/>
    <w:rsid w:val="004440A1"/>
    <w:rsid w:val="004449D6"/>
    <w:rsid w:val="00444B88"/>
    <w:rsid w:val="00446B67"/>
    <w:rsid w:val="00452AE9"/>
    <w:rsid w:val="004545A5"/>
    <w:rsid w:val="00456364"/>
    <w:rsid w:val="00456466"/>
    <w:rsid w:val="00456FE0"/>
    <w:rsid w:val="00457796"/>
    <w:rsid w:val="004601F8"/>
    <w:rsid w:val="004605A9"/>
    <w:rsid w:val="004607E0"/>
    <w:rsid w:val="004608F7"/>
    <w:rsid w:val="0046134B"/>
    <w:rsid w:val="00461CAB"/>
    <w:rsid w:val="00462746"/>
    <w:rsid w:val="00462D37"/>
    <w:rsid w:val="004630A8"/>
    <w:rsid w:val="00463890"/>
    <w:rsid w:val="00463984"/>
    <w:rsid w:val="00464353"/>
    <w:rsid w:val="00464818"/>
    <w:rsid w:val="00464F05"/>
    <w:rsid w:val="00464FA6"/>
    <w:rsid w:val="004675EB"/>
    <w:rsid w:val="00467F66"/>
    <w:rsid w:val="0047172B"/>
    <w:rsid w:val="0047218B"/>
    <w:rsid w:val="004729F0"/>
    <w:rsid w:val="0047318B"/>
    <w:rsid w:val="00473753"/>
    <w:rsid w:val="00473B66"/>
    <w:rsid w:val="0047476B"/>
    <w:rsid w:val="00474B2C"/>
    <w:rsid w:val="00475683"/>
    <w:rsid w:val="00475727"/>
    <w:rsid w:val="004776AF"/>
    <w:rsid w:val="004776C0"/>
    <w:rsid w:val="004777BF"/>
    <w:rsid w:val="00477D1F"/>
    <w:rsid w:val="0048018E"/>
    <w:rsid w:val="004804D1"/>
    <w:rsid w:val="0048080D"/>
    <w:rsid w:val="0048137B"/>
    <w:rsid w:val="00481D0D"/>
    <w:rsid w:val="00482889"/>
    <w:rsid w:val="00483BC4"/>
    <w:rsid w:val="0048516D"/>
    <w:rsid w:val="00485DD9"/>
    <w:rsid w:val="00486813"/>
    <w:rsid w:val="00486E2E"/>
    <w:rsid w:val="0048716B"/>
    <w:rsid w:val="0048735F"/>
    <w:rsid w:val="00487D5F"/>
    <w:rsid w:val="004902A1"/>
    <w:rsid w:val="00490657"/>
    <w:rsid w:val="004909D2"/>
    <w:rsid w:val="00490E04"/>
    <w:rsid w:val="004915F6"/>
    <w:rsid w:val="00491C84"/>
    <w:rsid w:val="0049520F"/>
    <w:rsid w:val="00497270"/>
    <w:rsid w:val="00497A2D"/>
    <w:rsid w:val="00497FF5"/>
    <w:rsid w:val="004A01E1"/>
    <w:rsid w:val="004A09A4"/>
    <w:rsid w:val="004A10DB"/>
    <w:rsid w:val="004A260B"/>
    <w:rsid w:val="004A285E"/>
    <w:rsid w:val="004A3204"/>
    <w:rsid w:val="004A33EC"/>
    <w:rsid w:val="004A38A2"/>
    <w:rsid w:val="004A39FC"/>
    <w:rsid w:val="004A4778"/>
    <w:rsid w:val="004A4D26"/>
    <w:rsid w:val="004A4D76"/>
    <w:rsid w:val="004A67DA"/>
    <w:rsid w:val="004B35C9"/>
    <w:rsid w:val="004B3D32"/>
    <w:rsid w:val="004B43F7"/>
    <w:rsid w:val="004B6108"/>
    <w:rsid w:val="004B61A1"/>
    <w:rsid w:val="004B6743"/>
    <w:rsid w:val="004B6A48"/>
    <w:rsid w:val="004B7910"/>
    <w:rsid w:val="004B7A78"/>
    <w:rsid w:val="004B7BD4"/>
    <w:rsid w:val="004C0BD4"/>
    <w:rsid w:val="004C115D"/>
    <w:rsid w:val="004C26F4"/>
    <w:rsid w:val="004C276E"/>
    <w:rsid w:val="004C32B0"/>
    <w:rsid w:val="004C4E87"/>
    <w:rsid w:val="004C4F7A"/>
    <w:rsid w:val="004C4FCE"/>
    <w:rsid w:val="004C6346"/>
    <w:rsid w:val="004C7A47"/>
    <w:rsid w:val="004D029A"/>
    <w:rsid w:val="004D0EAB"/>
    <w:rsid w:val="004D1499"/>
    <w:rsid w:val="004D1569"/>
    <w:rsid w:val="004D278B"/>
    <w:rsid w:val="004D2F74"/>
    <w:rsid w:val="004D31F3"/>
    <w:rsid w:val="004D3333"/>
    <w:rsid w:val="004D37F2"/>
    <w:rsid w:val="004D4D14"/>
    <w:rsid w:val="004D57A4"/>
    <w:rsid w:val="004D5F80"/>
    <w:rsid w:val="004E14EB"/>
    <w:rsid w:val="004E1F0B"/>
    <w:rsid w:val="004E2187"/>
    <w:rsid w:val="004E29E4"/>
    <w:rsid w:val="004E2BD2"/>
    <w:rsid w:val="004E3D77"/>
    <w:rsid w:val="004E434F"/>
    <w:rsid w:val="004E4782"/>
    <w:rsid w:val="004E4EDF"/>
    <w:rsid w:val="004E4FBC"/>
    <w:rsid w:val="004E650D"/>
    <w:rsid w:val="004E6958"/>
    <w:rsid w:val="004E763D"/>
    <w:rsid w:val="004E7747"/>
    <w:rsid w:val="004E7FF6"/>
    <w:rsid w:val="004F0316"/>
    <w:rsid w:val="004F0DD6"/>
    <w:rsid w:val="004F1516"/>
    <w:rsid w:val="004F22A5"/>
    <w:rsid w:val="004F2B19"/>
    <w:rsid w:val="004F31D3"/>
    <w:rsid w:val="004F3B5D"/>
    <w:rsid w:val="004F4493"/>
    <w:rsid w:val="004F51E6"/>
    <w:rsid w:val="004F5697"/>
    <w:rsid w:val="004F5BF6"/>
    <w:rsid w:val="004F5F10"/>
    <w:rsid w:val="004F64A9"/>
    <w:rsid w:val="00500B1C"/>
    <w:rsid w:val="005015AC"/>
    <w:rsid w:val="00501705"/>
    <w:rsid w:val="0050241F"/>
    <w:rsid w:val="00503260"/>
    <w:rsid w:val="00503698"/>
    <w:rsid w:val="00503C83"/>
    <w:rsid w:val="00504187"/>
    <w:rsid w:val="00504C27"/>
    <w:rsid w:val="005050C7"/>
    <w:rsid w:val="005051B7"/>
    <w:rsid w:val="00505563"/>
    <w:rsid w:val="005056B7"/>
    <w:rsid w:val="005058A6"/>
    <w:rsid w:val="00505E2D"/>
    <w:rsid w:val="00506169"/>
    <w:rsid w:val="00506729"/>
    <w:rsid w:val="00507BCE"/>
    <w:rsid w:val="0051001A"/>
    <w:rsid w:val="005109E1"/>
    <w:rsid w:val="00511353"/>
    <w:rsid w:val="00512459"/>
    <w:rsid w:val="00512D6D"/>
    <w:rsid w:val="00514F5D"/>
    <w:rsid w:val="005156D4"/>
    <w:rsid w:val="00516101"/>
    <w:rsid w:val="00516733"/>
    <w:rsid w:val="00516B39"/>
    <w:rsid w:val="00516C72"/>
    <w:rsid w:val="00517C9E"/>
    <w:rsid w:val="005217DC"/>
    <w:rsid w:val="005235FE"/>
    <w:rsid w:val="00523CDF"/>
    <w:rsid w:val="00524A2F"/>
    <w:rsid w:val="00525B9C"/>
    <w:rsid w:val="005260D7"/>
    <w:rsid w:val="005262E2"/>
    <w:rsid w:val="00526807"/>
    <w:rsid w:val="00526CC2"/>
    <w:rsid w:val="00526D39"/>
    <w:rsid w:val="005277C7"/>
    <w:rsid w:val="00527CB2"/>
    <w:rsid w:val="00527E75"/>
    <w:rsid w:val="00530497"/>
    <w:rsid w:val="00530890"/>
    <w:rsid w:val="0053144C"/>
    <w:rsid w:val="00531C9E"/>
    <w:rsid w:val="00531E70"/>
    <w:rsid w:val="00533226"/>
    <w:rsid w:val="00533B67"/>
    <w:rsid w:val="00533D84"/>
    <w:rsid w:val="00536A72"/>
    <w:rsid w:val="0054081F"/>
    <w:rsid w:val="00541339"/>
    <w:rsid w:val="00541CCA"/>
    <w:rsid w:val="00542E5E"/>
    <w:rsid w:val="00544588"/>
    <w:rsid w:val="005460C7"/>
    <w:rsid w:val="005460E1"/>
    <w:rsid w:val="00546150"/>
    <w:rsid w:val="005464B9"/>
    <w:rsid w:val="00546BEB"/>
    <w:rsid w:val="00546EB0"/>
    <w:rsid w:val="00546FA7"/>
    <w:rsid w:val="00546FAB"/>
    <w:rsid w:val="005507F6"/>
    <w:rsid w:val="005510B7"/>
    <w:rsid w:val="005511E3"/>
    <w:rsid w:val="005514DF"/>
    <w:rsid w:val="00551A3D"/>
    <w:rsid w:val="00551D62"/>
    <w:rsid w:val="0055246C"/>
    <w:rsid w:val="00552D71"/>
    <w:rsid w:val="00552F87"/>
    <w:rsid w:val="00553962"/>
    <w:rsid w:val="00554B47"/>
    <w:rsid w:val="005555AB"/>
    <w:rsid w:val="00555A0A"/>
    <w:rsid w:val="00556058"/>
    <w:rsid w:val="0055623E"/>
    <w:rsid w:val="00556400"/>
    <w:rsid w:val="00556BA5"/>
    <w:rsid w:val="005571F3"/>
    <w:rsid w:val="00557E44"/>
    <w:rsid w:val="00557E94"/>
    <w:rsid w:val="00562977"/>
    <w:rsid w:val="005634BC"/>
    <w:rsid w:val="00563E8D"/>
    <w:rsid w:val="00565239"/>
    <w:rsid w:val="00567254"/>
    <w:rsid w:val="0056745A"/>
    <w:rsid w:val="00567EF1"/>
    <w:rsid w:val="00572AC5"/>
    <w:rsid w:val="00572C90"/>
    <w:rsid w:val="00572F62"/>
    <w:rsid w:val="005731EF"/>
    <w:rsid w:val="00574001"/>
    <w:rsid w:val="0057460F"/>
    <w:rsid w:val="00577B0F"/>
    <w:rsid w:val="00580F8F"/>
    <w:rsid w:val="005815B7"/>
    <w:rsid w:val="0058525D"/>
    <w:rsid w:val="00585564"/>
    <w:rsid w:val="00586067"/>
    <w:rsid w:val="005870B4"/>
    <w:rsid w:val="00587952"/>
    <w:rsid w:val="00587E33"/>
    <w:rsid w:val="005910D4"/>
    <w:rsid w:val="00591A35"/>
    <w:rsid w:val="005930EA"/>
    <w:rsid w:val="005935B1"/>
    <w:rsid w:val="005936DF"/>
    <w:rsid w:val="005942EE"/>
    <w:rsid w:val="005944CE"/>
    <w:rsid w:val="00595549"/>
    <w:rsid w:val="005955F7"/>
    <w:rsid w:val="00595E06"/>
    <w:rsid w:val="00595F7B"/>
    <w:rsid w:val="00597120"/>
    <w:rsid w:val="005A02CF"/>
    <w:rsid w:val="005A130E"/>
    <w:rsid w:val="005A1954"/>
    <w:rsid w:val="005A252D"/>
    <w:rsid w:val="005A3384"/>
    <w:rsid w:val="005A4017"/>
    <w:rsid w:val="005A4331"/>
    <w:rsid w:val="005A4E41"/>
    <w:rsid w:val="005A58F8"/>
    <w:rsid w:val="005A5ABA"/>
    <w:rsid w:val="005A62E4"/>
    <w:rsid w:val="005A6CB2"/>
    <w:rsid w:val="005A737C"/>
    <w:rsid w:val="005B00C3"/>
    <w:rsid w:val="005B0323"/>
    <w:rsid w:val="005B0756"/>
    <w:rsid w:val="005B0933"/>
    <w:rsid w:val="005B2277"/>
    <w:rsid w:val="005B347A"/>
    <w:rsid w:val="005B3774"/>
    <w:rsid w:val="005B3A57"/>
    <w:rsid w:val="005B4142"/>
    <w:rsid w:val="005B521A"/>
    <w:rsid w:val="005C0389"/>
    <w:rsid w:val="005C18E3"/>
    <w:rsid w:val="005C1B04"/>
    <w:rsid w:val="005C239A"/>
    <w:rsid w:val="005C2541"/>
    <w:rsid w:val="005C25D4"/>
    <w:rsid w:val="005C2FFC"/>
    <w:rsid w:val="005C409D"/>
    <w:rsid w:val="005C4E94"/>
    <w:rsid w:val="005C716C"/>
    <w:rsid w:val="005D0134"/>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B92"/>
    <w:rsid w:val="005E2F3D"/>
    <w:rsid w:val="005E54CD"/>
    <w:rsid w:val="005E56CC"/>
    <w:rsid w:val="005E59EA"/>
    <w:rsid w:val="005E65FF"/>
    <w:rsid w:val="005E6C00"/>
    <w:rsid w:val="005E79FE"/>
    <w:rsid w:val="005F08E1"/>
    <w:rsid w:val="005F0B18"/>
    <w:rsid w:val="005F12EC"/>
    <w:rsid w:val="005F2AB0"/>
    <w:rsid w:val="005F40B2"/>
    <w:rsid w:val="005F49C3"/>
    <w:rsid w:val="005F527A"/>
    <w:rsid w:val="005F5360"/>
    <w:rsid w:val="005F6222"/>
    <w:rsid w:val="005F62F4"/>
    <w:rsid w:val="005F6FC3"/>
    <w:rsid w:val="005F744E"/>
    <w:rsid w:val="005F76E5"/>
    <w:rsid w:val="0060172D"/>
    <w:rsid w:val="006019A5"/>
    <w:rsid w:val="00602BEA"/>
    <w:rsid w:val="00603279"/>
    <w:rsid w:val="00604C4B"/>
    <w:rsid w:val="00604F2B"/>
    <w:rsid w:val="0060517D"/>
    <w:rsid w:val="00606FB4"/>
    <w:rsid w:val="00606FF0"/>
    <w:rsid w:val="0060718B"/>
    <w:rsid w:val="0061027F"/>
    <w:rsid w:val="006108A0"/>
    <w:rsid w:val="00610A58"/>
    <w:rsid w:val="00611650"/>
    <w:rsid w:val="00611C83"/>
    <w:rsid w:val="00612B41"/>
    <w:rsid w:val="00615E53"/>
    <w:rsid w:val="006164CB"/>
    <w:rsid w:val="0062058C"/>
    <w:rsid w:val="006205F0"/>
    <w:rsid w:val="0062139C"/>
    <w:rsid w:val="0062150D"/>
    <w:rsid w:val="00621572"/>
    <w:rsid w:val="006217C9"/>
    <w:rsid w:val="00621C08"/>
    <w:rsid w:val="00621FA0"/>
    <w:rsid w:val="00623308"/>
    <w:rsid w:val="00623F38"/>
    <w:rsid w:val="006248F3"/>
    <w:rsid w:val="00624A4E"/>
    <w:rsid w:val="006252DF"/>
    <w:rsid w:val="00626179"/>
    <w:rsid w:val="006305AE"/>
    <w:rsid w:val="0063133F"/>
    <w:rsid w:val="00631584"/>
    <w:rsid w:val="0063247A"/>
    <w:rsid w:val="00632D0E"/>
    <w:rsid w:val="00632D16"/>
    <w:rsid w:val="006349C2"/>
    <w:rsid w:val="00635F20"/>
    <w:rsid w:val="00636A11"/>
    <w:rsid w:val="006375F0"/>
    <w:rsid w:val="006377D5"/>
    <w:rsid w:val="0064139B"/>
    <w:rsid w:val="00641929"/>
    <w:rsid w:val="00641E00"/>
    <w:rsid w:val="00642ABA"/>
    <w:rsid w:val="006440A5"/>
    <w:rsid w:val="00644711"/>
    <w:rsid w:val="00644A6D"/>
    <w:rsid w:val="00644A78"/>
    <w:rsid w:val="00644BB3"/>
    <w:rsid w:val="00645226"/>
    <w:rsid w:val="00645D8C"/>
    <w:rsid w:val="00647877"/>
    <w:rsid w:val="006479EE"/>
    <w:rsid w:val="00650427"/>
    <w:rsid w:val="00650DEC"/>
    <w:rsid w:val="00650E02"/>
    <w:rsid w:val="00650E56"/>
    <w:rsid w:val="00651002"/>
    <w:rsid w:val="0065159E"/>
    <w:rsid w:val="00651977"/>
    <w:rsid w:val="00651EC8"/>
    <w:rsid w:val="006533D4"/>
    <w:rsid w:val="0065371A"/>
    <w:rsid w:val="0065467E"/>
    <w:rsid w:val="00654F19"/>
    <w:rsid w:val="00654FDC"/>
    <w:rsid w:val="0065655C"/>
    <w:rsid w:val="006607ED"/>
    <w:rsid w:val="00662A9D"/>
    <w:rsid w:val="006633C1"/>
    <w:rsid w:val="00664296"/>
    <w:rsid w:val="00664DAE"/>
    <w:rsid w:val="00665E7F"/>
    <w:rsid w:val="006667C7"/>
    <w:rsid w:val="00666B73"/>
    <w:rsid w:val="00666D05"/>
    <w:rsid w:val="006707EB"/>
    <w:rsid w:val="00671FB3"/>
    <w:rsid w:val="0067230F"/>
    <w:rsid w:val="00672578"/>
    <w:rsid w:val="00672653"/>
    <w:rsid w:val="00672965"/>
    <w:rsid w:val="00672C5F"/>
    <w:rsid w:val="00673218"/>
    <w:rsid w:val="00675A3D"/>
    <w:rsid w:val="006761BF"/>
    <w:rsid w:val="00676362"/>
    <w:rsid w:val="00676909"/>
    <w:rsid w:val="00677621"/>
    <w:rsid w:val="00677634"/>
    <w:rsid w:val="006800AC"/>
    <w:rsid w:val="006814A2"/>
    <w:rsid w:val="006816CE"/>
    <w:rsid w:val="0068175C"/>
    <w:rsid w:val="00681D71"/>
    <w:rsid w:val="00682607"/>
    <w:rsid w:val="0068277C"/>
    <w:rsid w:val="00682EBD"/>
    <w:rsid w:val="0068336B"/>
    <w:rsid w:val="00684515"/>
    <w:rsid w:val="00685258"/>
    <w:rsid w:val="006855E2"/>
    <w:rsid w:val="006900CD"/>
    <w:rsid w:val="0069044D"/>
    <w:rsid w:val="00690485"/>
    <w:rsid w:val="00690BCA"/>
    <w:rsid w:val="00692511"/>
    <w:rsid w:val="006926BE"/>
    <w:rsid w:val="006933A5"/>
    <w:rsid w:val="0069354D"/>
    <w:rsid w:val="00693BD0"/>
    <w:rsid w:val="00694904"/>
    <w:rsid w:val="00694A10"/>
    <w:rsid w:val="006952BC"/>
    <w:rsid w:val="006965FA"/>
    <w:rsid w:val="00696FA8"/>
    <w:rsid w:val="00697647"/>
    <w:rsid w:val="00697E92"/>
    <w:rsid w:val="006A11C0"/>
    <w:rsid w:val="006A1A99"/>
    <w:rsid w:val="006A303B"/>
    <w:rsid w:val="006A562D"/>
    <w:rsid w:val="006A5A55"/>
    <w:rsid w:val="006A62CC"/>
    <w:rsid w:val="006A6C4A"/>
    <w:rsid w:val="006A6E8F"/>
    <w:rsid w:val="006B0606"/>
    <w:rsid w:val="006B0C98"/>
    <w:rsid w:val="006B190B"/>
    <w:rsid w:val="006B36CC"/>
    <w:rsid w:val="006B3A53"/>
    <w:rsid w:val="006B3E04"/>
    <w:rsid w:val="006B3E3F"/>
    <w:rsid w:val="006B3FE9"/>
    <w:rsid w:val="006B4693"/>
    <w:rsid w:val="006B672B"/>
    <w:rsid w:val="006B7D6B"/>
    <w:rsid w:val="006C01AB"/>
    <w:rsid w:val="006C0BF4"/>
    <w:rsid w:val="006C1E8E"/>
    <w:rsid w:val="006C1EDE"/>
    <w:rsid w:val="006C2FB4"/>
    <w:rsid w:val="006C36B1"/>
    <w:rsid w:val="006C3DDA"/>
    <w:rsid w:val="006C448B"/>
    <w:rsid w:val="006C568E"/>
    <w:rsid w:val="006C5B2F"/>
    <w:rsid w:val="006C5EB7"/>
    <w:rsid w:val="006C7873"/>
    <w:rsid w:val="006D0763"/>
    <w:rsid w:val="006D1D8D"/>
    <w:rsid w:val="006D2C9F"/>
    <w:rsid w:val="006D3156"/>
    <w:rsid w:val="006D36A6"/>
    <w:rsid w:val="006D36FA"/>
    <w:rsid w:val="006D37B7"/>
    <w:rsid w:val="006D3AAD"/>
    <w:rsid w:val="006D40E7"/>
    <w:rsid w:val="006D4BEA"/>
    <w:rsid w:val="006D53F3"/>
    <w:rsid w:val="006D5851"/>
    <w:rsid w:val="006D5993"/>
    <w:rsid w:val="006D6E1D"/>
    <w:rsid w:val="006D7FFA"/>
    <w:rsid w:val="006E02BB"/>
    <w:rsid w:val="006E07C2"/>
    <w:rsid w:val="006E097D"/>
    <w:rsid w:val="006E1B23"/>
    <w:rsid w:val="006E1DD0"/>
    <w:rsid w:val="006E31A2"/>
    <w:rsid w:val="006E3CC2"/>
    <w:rsid w:val="006E42A5"/>
    <w:rsid w:val="006E4E9F"/>
    <w:rsid w:val="006E4EF6"/>
    <w:rsid w:val="006E5552"/>
    <w:rsid w:val="006E57A0"/>
    <w:rsid w:val="006E5C79"/>
    <w:rsid w:val="006E5E30"/>
    <w:rsid w:val="006E5ECB"/>
    <w:rsid w:val="006E609F"/>
    <w:rsid w:val="006E64F0"/>
    <w:rsid w:val="006E6B2B"/>
    <w:rsid w:val="006E77CB"/>
    <w:rsid w:val="006E7BCF"/>
    <w:rsid w:val="006F034D"/>
    <w:rsid w:val="006F0B99"/>
    <w:rsid w:val="006F22E4"/>
    <w:rsid w:val="006F2FE9"/>
    <w:rsid w:val="006F32A5"/>
    <w:rsid w:val="006F40FB"/>
    <w:rsid w:val="006F55E8"/>
    <w:rsid w:val="006F590D"/>
    <w:rsid w:val="006F657F"/>
    <w:rsid w:val="006F6F5A"/>
    <w:rsid w:val="006F75CC"/>
    <w:rsid w:val="007006B8"/>
    <w:rsid w:val="00700A86"/>
    <w:rsid w:val="00700AA3"/>
    <w:rsid w:val="00700BE9"/>
    <w:rsid w:val="00701C53"/>
    <w:rsid w:val="00702B60"/>
    <w:rsid w:val="00702B8C"/>
    <w:rsid w:val="00703378"/>
    <w:rsid w:val="007048F6"/>
    <w:rsid w:val="00705A7F"/>
    <w:rsid w:val="007063F4"/>
    <w:rsid w:val="00706884"/>
    <w:rsid w:val="0070707E"/>
    <w:rsid w:val="0070708A"/>
    <w:rsid w:val="00707A12"/>
    <w:rsid w:val="007102B1"/>
    <w:rsid w:val="007105E6"/>
    <w:rsid w:val="00711207"/>
    <w:rsid w:val="00711CD6"/>
    <w:rsid w:val="0071250E"/>
    <w:rsid w:val="0071335F"/>
    <w:rsid w:val="00714A74"/>
    <w:rsid w:val="007169AE"/>
    <w:rsid w:val="00716D0C"/>
    <w:rsid w:val="00716F13"/>
    <w:rsid w:val="00717ED7"/>
    <w:rsid w:val="00720823"/>
    <w:rsid w:val="00722B9E"/>
    <w:rsid w:val="007237F6"/>
    <w:rsid w:val="007240B1"/>
    <w:rsid w:val="0072422D"/>
    <w:rsid w:val="00724548"/>
    <w:rsid w:val="00724E0C"/>
    <w:rsid w:val="00725F9C"/>
    <w:rsid w:val="00726643"/>
    <w:rsid w:val="007270FA"/>
    <w:rsid w:val="00727727"/>
    <w:rsid w:val="00727B83"/>
    <w:rsid w:val="0073015D"/>
    <w:rsid w:val="00730B87"/>
    <w:rsid w:val="00730CD4"/>
    <w:rsid w:val="00730E4F"/>
    <w:rsid w:val="00731F4C"/>
    <w:rsid w:val="00732CC3"/>
    <w:rsid w:val="00734556"/>
    <w:rsid w:val="00735E44"/>
    <w:rsid w:val="007360E6"/>
    <w:rsid w:val="00736DFD"/>
    <w:rsid w:val="00736F18"/>
    <w:rsid w:val="007373B8"/>
    <w:rsid w:val="0073788C"/>
    <w:rsid w:val="00737AB6"/>
    <w:rsid w:val="0074016A"/>
    <w:rsid w:val="00741947"/>
    <w:rsid w:val="007423F3"/>
    <w:rsid w:val="00743546"/>
    <w:rsid w:val="007461A7"/>
    <w:rsid w:val="007466A3"/>
    <w:rsid w:val="00747853"/>
    <w:rsid w:val="007478D6"/>
    <w:rsid w:val="007508E0"/>
    <w:rsid w:val="0075244B"/>
    <w:rsid w:val="00753002"/>
    <w:rsid w:val="0075356D"/>
    <w:rsid w:val="00753BD1"/>
    <w:rsid w:val="00753E43"/>
    <w:rsid w:val="00754384"/>
    <w:rsid w:val="00754B2C"/>
    <w:rsid w:val="00755A79"/>
    <w:rsid w:val="00755CC6"/>
    <w:rsid w:val="00755D51"/>
    <w:rsid w:val="00757FAF"/>
    <w:rsid w:val="00760930"/>
    <w:rsid w:val="00760A9C"/>
    <w:rsid w:val="00761355"/>
    <w:rsid w:val="007613F7"/>
    <w:rsid w:val="0076169B"/>
    <w:rsid w:val="00761FA5"/>
    <w:rsid w:val="0076240F"/>
    <w:rsid w:val="007660C7"/>
    <w:rsid w:val="00766864"/>
    <w:rsid w:val="0076693C"/>
    <w:rsid w:val="00767D26"/>
    <w:rsid w:val="00770209"/>
    <w:rsid w:val="00770604"/>
    <w:rsid w:val="00770DEA"/>
    <w:rsid w:val="007724A5"/>
    <w:rsid w:val="00772C8C"/>
    <w:rsid w:val="00772CD5"/>
    <w:rsid w:val="00773487"/>
    <w:rsid w:val="0077368A"/>
    <w:rsid w:val="0077405D"/>
    <w:rsid w:val="00775300"/>
    <w:rsid w:val="0077598C"/>
    <w:rsid w:val="00775A3C"/>
    <w:rsid w:val="00776D40"/>
    <w:rsid w:val="007773EF"/>
    <w:rsid w:val="007778D7"/>
    <w:rsid w:val="007801A3"/>
    <w:rsid w:val="00780829"/>
    <w:rsid w:val="00780F15"/>
    <w:rsid w:val="007824E3"/>
    <w:rsid w:val="00782535"/>
    <w:rsid w:val="007828CF"/>
    <w:rsid w:val="007828E5"/>
    <w:rsid w:val="00782C54"/>
    <w:rsid w:val="007834EB"/>
    <w:rsid w:val="007844F8"/>
    <w:rsid w:val="0078485C"/>
    <w:rsid w:val="00784AA5"/>
    <w:rsid w:val="007853C4"/>
    <w:rsid w:val="007859FA"/>
    <w:rsid w:val="00785D49"/>
    <w:rsid w:val="0078615D"/>
    <w:rsid w:val="007869CE"/>
    <w:rsid w:val="00786F2D"/>
    <w:rsid w:val="007872F7"/>
    <w:rsid w:val="00787D96"/>
    <w:rsid w:val="00794BBE"/>
    <w:rsid w:val="00794C04"/>
    <w:rsid w:val="007958C6"/>
    <w:rsid w:val="00795903"/>
    <w:rsid w:val="007963B3"/>
    <w:rsid w:val="007A0899"/>
    <w:rsid w:val="007A2835"/>
    <w:rsid w:val="007A3C68"/>
    <w:rsid w:val="007A43C3"/>
    <w:rsid w:val="007A5ED6"/>
    <w:rsid w:val="007A69CD"/>
    <w:rsid w:val="007A6A1B"/>
    <w:rsid w:val="007A738C"/>
    <w:rsid w:val="007A73FF"/>
    <w:rsid w:val="007B0FAB"/>
    <w:rsid w:val="007B30FF"/>
    <w:rsid w:val="007B5ADC"/>
    <w:rsid w:val="007B5B6C"/>
    <w:rsid w:val="007B5E15"/>
    <w:rsid w:val="007B629D"/>
    <w:rsid w:val="007B6710"/>
    <w:rsid w:val="007B6AA4"/>
    <w:rsid w:val="007B6B77"/>
    <w:rsid w:val="007B7301"/>
    <w:rsid w:val="007B7760"/>
    <w:rsid w:val="007C00D5"/>
    <w:rsid w:val="007C0A81"/>
    <w:rsid w:val="007C19BA"/>
    <w:rsid w:val="007C1AF0"/>
    <w:rsid w:val="007C2208"/>
    <w:rsid w:val="007C2BF7"/>
    <w:rsid w:val="007C2D08"/>
    <w:rsid w:val="007C3A74"/>
    <w:rsid w:val="007C4C28"/>
    <w:rsid w:val="007C4DEE"/>
    <w:rsid w:val="007C5341"/>
    <w:rsid w:val="007C622B"/>
    <w:rsid w:val="007C659C"/>
    <w:rsid w:val="007C77CD"/>
    <w:rsid w:val="007C7D58"/>
    <w:rsid w:val="007D22A0"/>
    <w:rsid w:val="007D3FC7"/>
    <w:rsid w:val="007D40FC"/>
    <w:rsid w:val="007D4452"/>
    <w:rsid w:val="007D4658"/>
    <w:rsid w:val="007D4ADA"/>
    <w:rsid w:val="007D5454"/>
    <w:rsid w:val="007D60DC"/>
    <w:rsid w:val="007D6DB9"/>
    <w:rsid w:val="007E0BA0"/>
    <w:rsid w:val="007E20D7"/>
    <w:rsid w:val="007E2954"/>
    <w:rsid w:val="007E3EEB"/>
    <w:rsid w:val="007E5938"/>
    <w:rsid w:val="007E5E47"/>
    <w:rsid w:val="007E63F4"/>
    <w:rsid w:val="007F3115"/>
    <w:rsid w:val="007F369D"/>
    <w:rsid w:val="007F3EEB"/>
    <w:rsid w:val="007F4B2A"/>
    <w:rsid w:val="007F62EF"/>
    <w:rsid w:val="007F6FE7"/>
    <w:rsid w:val="007F798E"/>
    <w:rsid w:val="008019E5"/>
    <w:rsid w:val="00801FEC"/>
    <w:rsid w:val="00802BF0"/>
    <w:rsid w:val="00803E70"/>
    <w:rsid w:val="00804F6C"/>
    <w:rsid w:val="00806422"/>
    <w:rsid w:val="00806BD9"/>
    <w:rsid w:val="00806CFF"/>
    <w:rsid w:val="00806FC7"/>
    <w:rsid w:val="00807283"/>
    <w:rsid w:val="008072C2"/>
    <w:rsid w:val="00811B68"/>
    <w:rsid w:val="00811C8C"/>
    <w:rsid w:val="00811CD0"/>
    <w:rsid w:val="008141FA"/>
    <w:rsid w:val="00814421"/>
    <w:rsid w:val="00814671"/>
    <w:rsid w:val="0081560D"/>
    <w:rsid w:val="008173BF"/>
    <w:rsid w:val="0082123F"/>
    <w:rsid w:val="0082126A"/>
    <w:rsid w:val="0082129B"/>
    <w:rsid w:val="0082139F"/>
    <w:rsid w:val="00821B7A"/>
    <w:rsid w:val="00822DCC"/>
    <w:rsid w:val="00822FD6"/>
    <w:rsid w:val="00823AA5"/>
    <w:rsid w:val="0082452C"/>
    <w:rsid w:val="00824866"/>
    <w:rsid w:val="008251D3"/>
    <w:rsid w:val="0082526E"/>
    <w:rsid w:val="00825C51"/>
    <w:rsid w:val="00826252"/>
    <w:rsid w:val="00826D41"/>
    <w:rsid w:val="0082728C"/>
    <w:rsid w:val="0082736E"/>
    <w:rsid w:val="00832CEC"/>
    <w:rsid w:val="00833315"/>
    <w:rsid w:val="008333DC"/>
    <w:rsid w:val="00833D52"/>
    <w:rsid w:val="00834D93"/>
    <w:rsid w:val="008364CB"/>
    <w:rsid w:val="00836B6B"/>
    <w:rsid w:val="008371BC"/>
    <w:rsid w:val="00837479"/>
    <w:rsid w:val="00837648"/>
    <w:rsid w:val="008377C1"/>
    <w:rsid w:val="00837B41"/>
    <w:rsid w:val="008409DC"/>
    <w:rsid w:val="00842054"/>
    <w:rsid w:val="00843176"/>
    <w:rsid w:val="008435CF"/>
    <w:rsid w:val="00843801"/>
    <w:rsid w:val="008442CA"/>
    <w:rsid w:val="008442CB"/>
    <w:rsid w:val="008444F6"/>
    <w:rsid w:val="008459ED"/>
    <w:rsid w:val="00845A1E"/>
    <w:rsid w:val="008476E1"/>
    <w:rsid w:val="0084799B"/>
    <w:rsid w:val="00847DC3"/>
    <w:rsid w:val="008504C4"/>
    <w:rsid w:val="0085058A"/>
    <w:rsid w:val="0085065F"/>
    <w:rsid w:val="00851525"/>
    <w:rsid w:val="00851AA1"/>
    <w:rsid w:val="00853009"/>
    <w:rsid w:val="00853274"/>
    <w:rsid w:val="0085424B"/>
    <w:rsid w:val="008564EF"/>
    <w:rsid w:val="0085676D"/>
    <w:rsid w:val="008567B7"/>
    <w:rsid w:val="00857741"/>
    <w:rsid w:val="00860356"/>
    <w:rsid w:val="00861489"/>
    <w:rsid w:val="008627EA"/>
    <w:rsid w:val="00862ECA"/>
    <w:rsid w:val="00862F50"/>
    <w:rsid w:val="008637D2"/>
    <w:rsid w:val="00864FE6"/>
    <w:rsid w:val="0086510D"/>
    <w:rsid w:val="00866346"/>
    <w:rsid w:val="00866777"/>
    <w:rsid w:val="00866F80"/>
    <w:rsid w:val="00866FA5"/>
    <w:rsid w:val="008671F5"/>
    <w:rsid w:val="00867D7B"/>
    <w:rsid w:val="008701E6"/>
    <w:rsid w:val="0087058E"/>
    <w:rsid w:val="00870A38"/>
    <w:rsid w:val="00870AAA"/>
    <w:rsid w:val="00871605"/>
    <w:rsid w:val="008736A7"/>
    <w:rsid w:val="008743DF"/>
    <w:rsid w:val="008748D6"/>
    <w:rsid w:val="00874E82"/>
    <w:rsid w:val="00874F4E"/>
    <w:rsid w:val="00874F96"/>
    <w:rsid w:val="008755FC"/>
    <w:rsid w:val="00875CC0"/>
    <w:rsid w:val="00875DBA"/>
    <w:rsid w:val="00877CD6"/>
    <w:rsid w:val="00880078"/>
    <w:rsid w:val="00880185"/>
    <w:rsid w:val="00880946"/>
    <w:rsid w:val="00880FA7"/>
    <w:rsid w:val="00881AF7"/>
    <w:rsid w:val="00881F03"/>
    <w:rsid w:val="00882033"/>
    <w:rsid w:val="0088276D"/>
    <w:rsid w:val="00884FFF"/>
    <w:rsid w:val="00885322"/>
    <w:rsid w:val="0088533C"/>
    <w:rsid w:val="008868FF"/>
    <w:rsid w:val="00887A38"/>
    <w:rsid w:val="008911BC"/>
    <w:rsid w:val="00893AB0"/>
    <w:rsid w:val="00893F35"/>
    <w:rsid w:val="008A00C6"/>
    <w:rsid w:val="008A00E8"/>
    <w:rsid w:val="008A0C0C"/>
    <w:rsid w:val="008A0F5B"/>
    <w:rsid w:val="008A1257"/>
    <w:rsid w:val="008A1A08"/>
    <w:rsid w:val="008A1E35"/>
    <w:rsid w:val="008A254D"/>
    <w:rsid w:val="008A2F9A"/>
    <w:rsid w:val="008A32A6"/>
    <w:rsid w:val="008A32FE"/>
    <w:rsid w:val="008A3B78"/>
    <w:rsid w:val="008A5D29"/>
    <w:rsid w:val="008A5F55"/>
    <w:rsid w:val="008A63FB"/>
    <w:rsid w:val="008A6D6A"/>
    <w:rsid w:val="008B0D5A"/>
    <w:rsid w:val="008B142C"/>
    <w:rsid w:val="008B24CD"/>
    <w:rsid w:val="008B25F0"/>
    <w:rsid w:val="008B32A3"/>
    <w:rsid w:val="008B3442"/>
    <w:rsid w:val="008B3947"/>
    <w:rsid w:val="008B4147"/>
    <w:rsid w:val="008B5546"/>
    <w:rsid w:val="008B6E07"/>
    <w:rsid w:val="008B6F54"/>
    <w:rsid w:val="008B7B5D"/>
    <w:rsid w:val="008C046D"/>
    <w:rsid w:val="008C12CC"/>
    <w:rsid w:val="008C182F"/>
    <w:rsid w:val="008C2B6E"/>
    <w:rsid w:val="008C2BEF"/>
    <w:rsid w:val="008C390A"/>
    <w:rsid w:val="008C575C"/>
    <w:rsid w:val="008C7112"/>
    <w:rsid w:val="008C71D5"/>
    <w:rsid w:val="008C76FC"/>
    <w:rsid w:val="008D1F2B"/>
    <w:rsid w:val="008D25EC"/>
    <w:rsid w:val="008D3355"/>
    <w:rsid w:val="008D4141"/>
    <w:rsid w:val="008D54C7"/>
    <w:rsid w:val="008D5E3F"/>
    <w:rsid w:val="008D6D72"/>
    <w:rsid w:val="008E08DE"/>
    <w:rsid w:val="008E0C8A"/>
    <w:rsid w:val="008E2283"/>
    <w:rsid w:val="008E261E"/>
    <w:rsid w:val="008E4ACF"/>
    <w:rsid w:val="008E4CDA"/>
    <w:rsid w:val="008E5770"/>
    <w:rsid w:val="008E625F"/>
    <w:rsid w:val="008E67CF"/>
    <w:rsid w:val="008E7229"/>
    <w:rsid w:val="008E76AC"/>
    <w:rsid w:val="008E78A7"/>
    <w:rsid w:val="008F1392"/>
    <w:rsid w:val="008F1D89"/>
    <w:rsid w:val="008F2825"/>
    <w:rsid w:val="008F295B"/>
    <w:rsid w:val="008F29FE"/>
    <w:rsid w:val="008F3097"/>
    <w:rsid w:val="008F3224"/>
    <w:rsid w:val="008F4E5E"/>
    <w:rsid w:val="008F5B42"/>
    <w:rsid w:val="008F5BB5"/>
    <w:rsid w:val="008F5FD7"/>
    <w:rsid w:val="008F6E3D"/>
    <w:rsid w:val="008F7F31"/>
    <w:rsid w:val="009013F2"/>
    <w:rsid w:val="00901938"/>
    <w:rsid w:val="009019FE"/>
    <w:rsid w:val="00901BD7"/>
    <w:rsid w:val="00901F56"/>
    <w:rsid w:val="00902526"/>
    <w:rsid w:val="00902D44"/>
    <w:rsid w:val="00903B20"/>
    <w:rsid w:val="009050BA"/>
    <w:rsid w:val="009055B1"/>
    <w:rsid w:val="00905842"/>
    <w:rsid w:val="00906578"/>
    <w:rsid w:val="009066B6"/>
    <w:rsid w:val="00910FC4"/>
    <w:rsid w:val="009137A6"/>
    <w:rsid w:val="00913BDB"/>
    <w:rsid w:val="009141AC"/>
    <w:rsid w:val="00914F57"/>
    <w:rsid w:val="009155B5"/>
    <w:rsid w:val="00916F96"/>
    <w:rsid w:val="00917993"/>
    <w:rsid w:val="00920D76"/>
    <w:rsid w:val="0092213A"/>
    <w:rsid w:val="00922F1F"/>
    <w:rsid w:val="009243BE"/>
    <w:rsid w:val="00925C02"/>
    <w:rsid w:val="00926055"/>
    <w:rsid w:val="00926EFE"/>
    <w:rsid w:val="00927822"/>
    <w:rsid w:val="00930058"/>
    <w:rsid w:val="00930252"/>
    <w:rsid w:val="009304E2"/>
    <w:rsid w:val="009305DA"/>
    <w:rsid w:val="00930776"/>
    <w:rsid w:val="00930905"/>
    <w:rsid w:val="009315BB"/>
    <w:rsid w:val="009326B7"/>
    <w:rsid w:val="0093316F"/>
    <w:rsid w:val="00933B2E"/>
    <w:rsid w:val="009345A4"/>
    <w:rsid w:val="00937750"/>
    <w:rsid w:val="00937759"/>
    <w:rsid w:val="00940E08"/>
    <w:rsid w:val="00940F09"/>
    <w:rsid w:val="009417C2"/>
    <w:rsid w:val="009419A4"/>
    <w:rsid w:val="00941C84"/>
    <w:rsid w:val="009423D6"/>
    <w:rsid w:val="00942E2B"/>
    <w:rsid w:val="00944B52"/>
    <w:rsid w:val="00946122"/>
    <w:rsid w:val="009463ED"/>
    <w:rsid w:val="00946907"/>
    <w:rsid w:val="00946908"/>
    <w:rsid w:val="00946EB3"/>
    <w:rsid w:val="00947873"/>
    <w:rsid w:val="0095026C"/>
    <w:rsid w:val="0095100C"/>
    <w:rsid w:val="00952886"/>
    <w:rsid w:val="00952C27"/>
    <w:rsid w:val="00955438"/>
    <w:rsid w:val="0095582A"/>
    <w:rsid w:val="00956C77"/>
    <w:rsid w:val="009576AC"/>
    <w:rsid w:val="00957C76"/>
    <w:rsid w:val="00957CA6"/>
    <w:rsid w:val="00960E82"/>
    <w:rsid w:val="0096127E"/>
    <w:rsid w:val="00961BD0"/>
    <w:rsid w:val="00963BC7"/>
    <w:rsid w:val="00963D21"/>
    <w:rsid w:val="0096470D"/>
    <w:rsid w:val="0096500B"/>
    <w:rsid w:val="0096505B"/>
    <w:rsid w:val="00965C30"/>
    <w:rsid w:val="009667B9"/>
    <w:rsid w:val="00966F76"/>
    <w:rsid w:val="00967087"/>
    <w:rsid w:val="009671E5"/>
    <w:rsid w:val="0096740E"/>
    <w:rsid w:val="009727FC"/>
    <w:rsid w:val="009733F4"/>
    <w:rsid w:val="00973A76"/>
    <w:rsid w:val="00977441"/>
    <w:rsid w:val="00977860"/>
    <w:rsid w:val="00977F50"/>
    <w:rsid w:val="00980937"/>
    <w:rsid w:val="00980F66"/>
    <w:rsid w:val="00981683"/>
    <w:rsid w:val="009819DA"/>
    <w:rsid w:val="00981C14"/>
    <w:rsid w:val="00982B19"/>
    <w:rsid w:val="00982CD8"/>
    <w:rsid w:val="00983E57"/>
    <w:rsid w:val="0098437A"/>
    <w:rsid w:val="009845F6"/>
    <w:rsid w:val="00986A19"/>
    <w:rsid w:val="00986AF1"/>
    <w:rsid w:val="00986F15"/>
    <w:rsid w:val="0098709C"/>
    <w:rsid w:val="009873CD"/>
    <w:rsid w:val="00991096"/>
    <w:rsid w:val="009910D9"/>
    <w:rsid w:val="00991142"/>
    <w:rsid w:val="00991F58"/>
    <w:rsid w:val="00992342"/>
    <w:rsid w:val="00992697"/>
    <w:rsid w:val="009944F6"/>
    <w:rsid w:val="009945E3"/>
    <w:rsid w:val="0099463F"/>
    <w:rsid w:val="00995397"/>
    <w:rsid w:val="00995B4A"/>
    <w:rsid w:val="00995EFD"/>
    <w:rsid w:val="00996807"/>
    <w:rsid w:val="00996CFA"/>
    <w:rsid w:val="00997664"/>
    <w:rsid w:val="00997907"/>
    <w:rsid w:val="00997EC3"/>
    <w:rsid w:val="009A01C4"/>
    <w:rsid w:val="009A0679"/>
    <w:rsid w:val="009A1E13"/>
    <w:rsid w:val="009A2DFE"/>
    <w:rsid w:val="009A3833"/>
    <w:rsid w:val="009A3A32"/>
    <w:rsid w:val="009A4023"/>
    <w:rsid w:val="009A7032"/>
    <w:rsid w:val="009A719E"/>
    <w:rsid w:val="009A729C"/>
    <w:rsid w:val="009A784A"/>
    <w:rsid w:val="009B0964"/>
    <w:rsid w:val="009B1198"/>
    <w:rsid w:val="009B22B0"/>
    <w:rsid w:val="009B3AD3"/>
    <w:rsid w:val="009B4A72"/>
    <w:rsid w:val="009B4C02"/>
    <w:rsid w:val="009C0704"/>
    <w:rsid w:val="009C12F7"/>
    <w:rsid w:val="009C15C7"/>
    <w:rsid w:val="009C2A4A"/>
    <w:rsid w:val="009C39EC"/>
    <w:rsid w:val="009C3B64"/>
    <w:rsid w:val="009C3B6C"/>
    <w:rsid w:val="009C4DF2"/>
    <w:rsid w:val="009C53F6"/>
    <w:rsid w:val="009C6195"/>
    <w:rsid w:val="009C6340"/>
    <w:rsid w:val="009C6FAF"/>
    <w:rsid w:val="009C7624"/>
    <w:rsid w:val="009C7C64"/>
    <w:rsid w:val="009D03F7"/>
    <w:rsid w:val="009D0C58"/>
    <w:rsid w:val="009D1183"/>
    <w:rsid w:val="009D133A"/>
    <w:rsid w:val="009D1D16"/>
    <w:rsid w:val="009D434D"/>
    <w:rsid w:val="009D606B"/>
    <w:rsid w:val="009D65A9"/>
    <w:rsid w:val="009D688A"/>
    <w:rsid w:val="009D6D13"/>
    <w:rsid w:val="009D7166"/>
    <w:rsid w:val="009D768B"/>
    <w:rsid w:val="009E137C"/>
    <w:rsid w:val="009E15A5"/>
    <w:rsid w:val="009E191F"/>
    <w:rsid w:val="009E349D"/>
    <w:rsid w:val="009E3665"/>
    <w:rsid w:val="009E57DD"/>
    <w:rsid w:val="009E599E"/>
    <w:rsid w:val="009E676A"/>
    <w:rsid w:val="009F0915"/>
    <w:rsid w:val="009F11FA"/>
    <w:rsid w:val="009F198F"/>
    <w:rsid w:val="009F2B41"/>
    <w:rsid w:val="009F3C81"/>
    <w:rsid w:val="009F4904"/>
    <w:rsid w:val="009F5AA2"/>
    <w:rsid w:val="009F5AC5"/>
    <w:rsid w:val="009F6272"/>
    <w:rsid w:val="009F66D0"/>
    <w:rsid w:val="009F699A"/>
    <w:rsid w:val="009F6C14"/>
    <w:rsid w:val="009F76E4"/>
    <w:rsid w:val="00A001E4"/>
    <w:rsid w:val="00A002EA"/>
    <w:rsid w:val="00A012AD"/>
    <w:rsid w:val="00A01A7F"/>
    <w:rsid w:val="00A0571C"/>
    <w:rsid w:val="00A0598C"/>
    <w:rsid w:val="00A05C12"/>
    <w:rsid w:val="00A0716A"/>
    <w:rsid w:val="00A075A1"/>
    <w:rsid w:val="00A1117F"/>
    <w:rsid w:val="00A129EA"/>
    <w:rsid w:val="00A12C85"/>
    <w:rsid w:val="00A13242"/>
    <w:rsid w:val="00A13431"/>
    <w:rsid w:val="00A14B44"/>
    <w:rsid w:val="00A1502A"/>
    <w:rsid w:val="00A15C4E"/>
    <w:rsid w:val="00A16A43"/>
    <w:rsid w:val="00A17369"/>
    <w:rsid w:val="00A17436"/>
    <w:rsid w:val="00A17883"/>
    <w:rsid w:val="00A200F9"/>
    <w:rsid w:val="00A20695"/>
    <w:rsid w:val="00A20C4B"/>
    <w:rsid w:val="00A219B4"/>
    <w:rsid w:val="00A21EAE"/>
    <w:rsid w:val="00A238DA"/>
    <w:rsid w:val="00A24073"/>
    <w:rsid w:val="00A24882"/>
    <w:rsid w:val="00A24DC7"/>
    <w:rsid w:val="00A2568E"/>
    <w:rsid w:val="00A26259"/>
    <w:rsid w:val="00A26576"/>
    <w:rsid w:val="00A27327"/>
    <w:rsid w:val="00A3063C"/>
    <w:rsid w:val="00A3086F"/>
    <w:rsid w:val="00A30B27"/>
    <w:rsid w:val="00A310D0"/>
    <w:rsid w:val="00A32C1A"/>
    <w:rsid w:val="00A3407D"/>
    <w:rsid w:val="00A34740"/>
    <w:rsid w:val="00A34F8F"/>
    <w:rsid w:val="00A353DD"/>
    <w:rsid w:val="00A35B35"/>
    <w:rsid w:val="00A36859"/>
    <w:rsid w:val="00A3752A"/>
    <w:rsid w:val="00A37D30"/>
    <w:rsid w:val="00A40ABC"/>
    <w:rsid w:val="00A41202"/>
    <w:rsid w:val="00A41CEE"/>
    <w:rsid w:val="00A41F3B"/>
    <w:rsid w:val="00A430B2"/>
    <w:rsid w:val="00A439F7"/>
    <w:rsid w:val="00A447BF"/>
    <w:rsid w:val="00A455EA"/>
    <w:rsid w:val="00A45AEF"/>
    <w:rsid w:val="00A460E6"/>
    <w:rsid w:val="00A46FA8"/>
    <w:rsid w:val="00A520F7"/>
    <w:rsid w:val="00A5230D"/>
    <w:rsid w:val="00A533FB"/>
    <w:rsid w:val="00A53486"/>
    <w:rsid w:val="00A53D32"/>
    <w:rsid w:val="00A53F46"/>
    <w:rsid w:val="00A55372"/>
    <w:rsid w:val="00A56E9F"/>
    <w:rsid w:val="00A5790A"/>
    <w:rsid w:val="00A57C0D"/>
    <w:rsid w:val="00A57EB3"/>
    <w:rsid w:val="00A61F19"/>
    <w:rsid w:val="00A621F5"/>
    <w:rsid w:val="00A629DB"/>
    <w:rsid w:val="00A631D4"/>
    <w:rsid w:val="00A63B64"/>
    <w:rsid w:val="00A642AA"/>
    <w:rsid w:val="00A64B9F"/>
    <w:rsid w:val="00A65C9A"/>
    <w:rsid w:val="00A669B7"/>
    <w:rsid w:val="00A669EC"/>
    <w:rsid w:val="00A66F77"/>
    <w:rsid w:val="00A678C6"/>
    <w:rsid w:val="00A679ED"/>
    <w:rsid w:val="00A67C5B"/>
    <w:rsid w:val="00A702E6"/>
    <w:rsid w:val="00A7067A"/>
    <w:rsid w:val="00A707A3"/>
    <w:rsid w:val="00A71796"/>
    <w:rsid w:val="00A71824"/>
    <w:rsid w:val="00A71A26"/>
    <w:rsid w:val="00A720F9"/>
    <w:rsid w:val="00A75137"/>
    <w:rsid w:val="00A75E6C"/>
    <w:rsid w:val="00A8028E"/>
    <w:rsid w:val="00A82704"/>
    <w:rsid w:val="00A827EB"/>
    <w:rsid w:val="00A83A78"/>
    <w:rsid w:val="00A84D4D"/>
    <w:rsid w:val="00A850B4"/>
    <w:rsid w:val="00A85D7F"/>
    <w:rsid w:val="00A85F9F"/>
    <w:rsid w:val="00A86EA6"/>
    <w:rsid w:val="00A8750B"/>
    <w:rsid w:val="00A905EB"/>
    <w:rsid w:val="00A907A4"/>
    <w:rsid w:val="00A92279"/>
    <w:rsid w:val="00A92572"/>
    <w:rsid w:val="00A925FF"/>
    <w:rsid w:val="00A93DDD"/>
    <w:rsid w:val="00A93DFA"/>
    <w:rsid w:val="00A95652"/>
    <w:rsid w:val="00A95F1A"/>
    <w:rsid w:val="00A96998"/>
    <w:rsid w:val="00A96C27"/>
    <w:rsid w:val="00A972B6"/>
    <w:rsid w:val="00A97CAA"/>
    <w:rsid w:val="00A97DCF"/>
    <w:rsid w:val="00AA1249"/>
    <w:rsid w:val="00AA223D"/>
    <w:rsid w:val="00AA23F2"/>
    <w:rsid w:val="00AA35FC"/>
    <w:rsid w:val="00AA3F7B"/>
    <w:rsid w:val="00AA637E"/>
    <w:rsid w:val="00AA6F75"/>
    <w:rsid w:val="00AA7F97"/>
    <w:rsid w:val="00AB28A2"/>
    <w:rsid w:val="00AB30AB"/>
    <w:rsid w:val="00AB360A"/>
    <w:rsid w:val="00AB474D"/>
    <w:rsid w:val="00AB4E48"/>
    <w:rsid w:val="00AB5448"/>
    <w:rsid w:val="00AB54DE"/>
    <w:rsid w:val="00AB58C8"/>
    <w:rsid w:val="00AB5A17"/>
    <w:rsid w:val="00AB715F"/>
    <w:rsid w:val="00AB760B"/>
    <w:rsid w:val="00AB7C01"/>
    <w:rsid w:val="00AC04A3"/>
    <w:rsid w:val="00AC04BB"/>
    <w:rsid w:val="00AC162E"/>
    <w:rsid w:val="00AC1CBA"/>
    <w:rsid w:val="00AC1F8D"/>
    <w:rsid w:val="00AC3835"/>
    <w:rsid w:val="00AC4095"/>
    <w:rsid w:val="00AC4E15"/>
    <w:rsid w:val="00AC5782"/>
    <w:rsid w:val="00AC5C45"/>
    <w:rsid w:val="00AC79AD"/>
    <w:rsid w:val="00AC7FD4"/>
    <w:rsid w:val="00AD0780"/>
    <w:rsid w:val="00AD0CED"/>
    <w:rsid w:val="00AD11D4"/>
    <w:rsid w:val="00AD1C95"/>
    <w:rsid w:val="00AD2E83"/>
    <w:rsid w:val="00AD338A"/>
    <w:rsid w:val="00AD3E0A"/>
    <w:rsid w:val="00AD73E9"/>
    <w:rsid w:val="00AD7849"/>
    <w:rsid w:val="00AD7DEA"/>
    <w:rsid w:val="00AE03AA"/>
    <w:rsid w:val="00AE03C7"/>
    <w:rsid w:val="00AE4790"/>
    <w:rsid w:val="00AE49AF"/>
    <w:rsid w:val="00AE5A84"/>
    <w:rsid w:val="00AE6771"/>
    <w:rsid w:val="00AE74A8"/>
    <w:rsid w:val="00AE7CEA"/>
    <w:rsid w:val="00AF046A"/>
    <w:rsid w:val="00AF053A"/>
    <w:rsid w:val="00AF06F9"/>
    <w:rsid w:val="00AF0FC1"/>
    <w:rsid w:val="00AF37DC"/>
    <w:rsid w:val="00AF3AB8"/>
    <w:rsid w:val="00AF3B92"/>
    <w:rsid w:val="00AF3C8A"/>
    <w:rsid w:val="00AF4B43"/>
    <w:rsid w:val="00AF5F15"/>
    <w:rsid w:val="00AF6073"/>
    <w:rsid w:val="00AF62E3"/>
    <w:rsid w:val="00AF645C"/>
    <w:rsid w:val="00B007E6"/>
    <w:rsid w:val="00B014FF"/>
    <w:rsid w:val="00B028F9"/>
    <w:rsid w:val="00B02CA7"/>
    <w:rsid w:val="00B03069"/>
    <w:rsid w:val="00B03C3A"/>
    <w:rsid w:val="00B0521F"/>
    <w:rsid w:val="00B0589A"/>
    <w:rsid w:val="00B05B7F"/>
    <w:rsid w:val="00B1043F"/>
    <w:rsid w:val="00B10604"/>
    <w:rsid w:val="00B1091D"/>
    <w:rsid w:val="00B10BC7"/>
    <w:rsid w:val="00B1110F"/>
    <w:rsid w:val="00B11ED8"/>
    <w:rsid w:val="00B13AE7"/>
    <w:rsid w:val="00B13D98"/>
    <w:rsid w:val="00B142C6"/>
    <w:rsid w:val="00B147D6"/>
    <w:rsid w:val="00B15A0A"/>
    <w:rsid w:val="00B1648C"/>
    <w:rsid w:val="00B16785"/>
    <w:rsid w:val="00B16A4F"/>
    <w:rsid w:val="00B1745A"/>
    <w:rsid w:val="00B20B0E"/>
    <w:rsid w:val="00B20B8E"/>
    <w:rsid w:val="00B21097"/>
    <w:rsid w:val="00B21193"/>
    <w:rsid w:val="00B218EA"/>
    <w:rsid w:val="00B21F60"/>
    <w:rsid w:val="00B22FF6"/>
    <w:rsid w:val="00B233EA"/>
    <w:rsid w:val="00B2391D"/>
    <w:rsid w:val="00B24FC4"/>
    <w:rsid w:val="00B2563C"/>
    <w:rsid w:val="00B256DA"/>
    <w:rsid w:val="00B2578F"/>
    <w:rsid w:val="00B25BBC"/>
    <w:rsid w:val="00B2664E"/>
    <w:rsid w:val="00B27283"/>
    <w:rsid w:val="00B27D78"/>
    <w:rsid w:val="00B30F02"/>
    <w:rsid w:val="00B32BA2"/>
    <w:rsid w:val="00B33E38"/>
    <w:rsid w:val="00B341B0"/>
    <w:rsid w:val="00B34F71"/>
    <w:rsid w:val="00B364EC"/>
    <w:rsid w:val="00B36C18"/>
    <w:rsid w:val="00B36EFE"/>
    <w:rsid w:val="00B36FD7"/>
    <w:rsid w:val="00B37640"/>
    <w:rsid w:val="00B37C69"/>
    <w:rsid w:val="00B415A7"/>
    <w:rsid w:val="00B43145"/>
    <w:rsid w:val="00B4397A"/>
    <w:rsid w:val="00B444B8"/>
    <w:rsid w:val="00B44514"/>
    <w:rsid w:val="00B44DF2"/>
    <w:rsid w:val="00B459FD"/>
    <w:rsid w:val="00B46F45"/>
    <w:rsid w:val="00B47694"/>
    <w:rsid w:val="00B47931"/>
    <w:rsid w:val="00B51DC9"/>
    <w:rsid w:val="00B51DDF"/>
    <w:rsid w:val="00B548D4"/>
    <w:rsid w:val="00B54AE4"/>
    <w:rsid w:val="00B54D1E"/>
    <w:rsid w:val="00B54FBC"/>
    <w:rsid w:val="00B5668F"/>
    <w:rsid w:val="00B56CE6"/>
    <w:rsid w:val="00B578EB"/>
    <w:rsid w:val="00B60DF1"/>
    <w:rsid w:val="00B6141B"/>
    <w:rsid w:val="00B61511"/>
    <w:rsid w:val="00B6151B"/>
    <w:rsid w:val="00B61B3A"/>
    <w:rsid w:val="00B61B89"/>
    <w:rsid w:val="00B6216F"/>
    <w:rsid w:val="00B626AB"/>
    <w:rsid w:val="00B629A2"/>
    <w:rsid w:val="00B6356E"/>
    <w:rsid w:val="00B64A69"/>
    <w:rsid w:val="00B656F8"/>
    <w:rsid w:val="00B65D22"/>
    <w:rsid w:val="00B6624B"/>
    <w:rsid w:val="00B6688A"/>
    <w:rsid w:val="00B66AB6"/>
    <w:rsid w:val="00B66F20"/>
    <w:rsid w:val="00B70D48"/>
    <w:rsid w:val="00B70D67"/>
    <w:rsid w:val="00B71AEB"/>
    <w:rsid w:val="00B71FC5"/>
    <w:rsid w:val="00B73EEE"/>
    <w:rsid w:val="00B76238"/>
    <w:rsid w:val="00B7794F"/>
    <w:rsid w:val="00B77996"/>
    <w:rsid w:val="00B80FFD"/>
    <w:rsid w:val="00B816FE"/>
    <w:rsid w:val="00B81721"/>
    <w:rsid w:val="00B81BE5"/>
    <w:rsid w:val="00B830E3"/>
    <w:rsid w:val="00B83C5D"/>
    <w:rsid w:val="00B8413A"/>
    <w:rsid w:val="00B848C4"/>
    <w:rsid w:val="00B85CBF"/>
    <w:rsid w:val="00B86069"/>
    <w:rsid w:val="00B87A16"/>
    <w:rsid w:val="00B87DD7"/>
    <w:rsid w:val="00B87DF4"/>
    <w:rsid w:val="00B90EFD"/>
    <w:rsid w:val="00B91BE9"/>
    <w:rsid w:val="00B91E58"/>
    <w:rsid w:val="00B91EB1"/>
    <w:rsid w:val="00B9253B"/>
    <w:rsid w:val="00B94BF0"/>
    <w:rsid w:val="00B94E9F"/>
    <w:rsid w:val="00B95D5C"/>
    <w:rsid w:val="00BA1F43"/>
    <w:rsid w:val="00BA22E4"/>
    <w:rsid w:val="00BA242A"/>
    <w:rsid w:val="00BA2496"/>
    <w:rsid w:val="00BA2BBD"/>
    <w:rsid w:val="00BA3E27"/>
    <w:rsid w:val="00BA4C8B"/>
    <w:rsid w:val="00BA5B50"/>
    <w:rsid w:val="00BA6D14"/>
    <w:rsid w:val="00BA78A1"/>
    <w:rsid w:val="00BA7C67"/>
    <w:rsid w:val="00BA7FA9"/>
    <w:rsid w:val="00BB163C"/>
    <w:rsid w:val="00BB29A6"/>
    <w:rsid w:val="00BB4CFE"/>
    <w:rsid w:val="00BB5556"/>
    <w:rsid w:val="00BB6223"/>
    <w:rsid w:val="00BB6DB7"/>
    <w:rsid w:val="00BB7494"/>
    <w:rsid w:val="00BB7D16"/>
    <w:rsid w:val="00BC02E8"/>
    <w:rsid w:val="00BC07F9"/>
    <w:rsid w:val="00BC12C9"/>
    <w:rsid w:val="00BC1941"/>
    <w:rsid w:val="00BC269E"/>
    <w:rsid w:val="00BC37F8"/>
    <w:rsid w:val="00BC3B52"/>
    <w:rsid w:val="00BC3CD8"/>
    <w:rsid w:val="00BC4AE8"/>
    <w:rsid w:val="00BC5549"/>
    <w:rsid w:val="00BC5A95"/>
    <w:rsid w:val="00BC605B"/>
    <w:rsid w:val="00BC7669"/>
    <w:rsid w:val="00BC7746"/>
    <w:rsid w:val="00BC7B61"/>
    <w:rsid w:val="00BD0545"/>
    <w:rsid w:val="00BD2407"/>
    <w:rsid w:val="00BD2A10"/>
    <w:rsid w:val="00BD3615"/>
    <w:rsid w:val="00BD36CC"/>
    <w:rsid w:val="00BD3966"/>
    <w:rsid w:val="00BD4381"/>
    <w:rsid w:val="00BD43A5"/>
    <w:rsid w:val="00BD6813"/>
    <w:rsid w:val="00BD6BE7"/>
    <w:rsid w:val="00BD6F88"/>
    <w:rsid w:val="00BD7D14"/>
    <w:rsid w:val="00BE01F9"/>
    <w:rsid w:val="00BE0C4E"/>
    <w:rsid w:val="00BE0E88"/>
    <w:rsid w:val="00BE14F8"/>
    <w:rsid w:val="00BE39D8"/>
    <w:rsid w:val="00BE3E15"/>
    <w:rsid w:val="00BE3EB6"/>
    <w:rsid w:val="00BE4361"/>
    <w:rsid w:val="00BE4A09"/>
    <w:rsid w:val="00BE514B"/>
    <w:rsid w:val="00BE59A4"/>
    <w:rsid w:val="00BE5B37"/>
    <w:rsid w:val="00BE7A43"/>
    <w:rsid w:val="00BF06F0"/>
    <w:rsid w:val="00BF0B06"/>
    <w:rsid w:val="00BF0DCB"/>
    <w:rsid w:val="00BF3E49"/>
    <w:rsid w:val="00BF54F7"/>
    <w:rsid w:val="00BF5CAC"/>
    <w:rsid w:val="00BF5EB0"/>
    <w:rsid w:val="00C014E7"/>
    <w:rsid w:val="00C05FA7"/>
    <w:rsid w:val="00C12316"/>
    <w:rsid w:val="00C13EDF"/>
    <w:rsid w:val="00C14361"/>
    <w:rsid w:val="00C17DA2"/>
    <w:rsid w:val="00C17E80"/>
    <w:rsid w:val="00C2258D"/>
    <w:rsid w:val="00C22DA7"/>
    <w:rsid w:val="00C22DFB"/>
    <w:rsid w:val="00C235FE"/>
    <w:rsid w:val="00C24E81"/>
    <w:rsid w:val="00C25187"/>
    <w:rsid w:val="00C25845"/>
    <w:rsid w:val="00C26642"/>
    <w:rsid w:val="00C30107"/>
    <w:rsid w:val="00C30455"/>
    <w:rsid w:val="00C305C8"/>
    <w:rsid w:val="00C307D4"/>
    <w:rsid w:val="00C329A8"/>
    <w:rsid w:val="00C353C9"/>
    <w:rsid w:val="00C354F4"/>
    <w:rsid w:val="00C363FA"/>
    <w:rsid w:val="00C37712"/>
    <w:rsid w:val="00C379ED"/>
    <w:rsid w:val="00C417CD"/>
    <w:rsid w:val="00C422A7"/>
    <w:rsid w:val="00C42D26"/>
    <w:rsid w:val="00C4330E"/>
    <w:rsid w:val="00C4416B"/>
    <w:rsid w:val="00C446FF"/>
    <w:rsid w:val="00C44CC8"/>
    <w:rsid w:val="00C452F8"/>
    <w:rsid w:val="00C45E56"/>
    <w:rsid w:val="00C45EA9"/>
    <w:rsid w:val="00C45F04"/>
    <w:rsid w:val="00C47073"/>
    <w:rsid w:val="00C47440"/>
    <w:rsid w:val="00C47C3B"/>
    <w:rsid w:val="00C509D1"/>
    <w:rsid w:val="00C5104B"/>
    <w:rsid w:val="00C51460"/>
    <w:rsid w:val="00C515A6"/>
    <w:rsid w:val="00C519B6"/>
    <w:rsid w:val="00C51F52"/>
    <w:rsid w:val="00C52533"/>
    <w:rsid w:val="00C5313F"/>
    <w:rsid w:val="00C532B9"/>
    <w:rsid w:val="00C53A40"/>
    <w:rsid w:val="00C54B22"/>
    <w:rsid w:val="00C55996"/>
    <w:rsid w:val="00C55BB1"/>
    <w:rsid w:val="00C55FC2"/>
    <w:rsid w:val="00C5642C"/>
    <w:rsid w:val="00C5647E"/>
    <w:rsid w:val="00C56978"/>
    <w:rsid w:val="00C571A2"/>
    <w:rsid w:val="00C571C0"/>
    <w:rsid w:val="00C603B0"/>
    <w:rsid w:val="00C6115C"/>
    <w:rsid w:val="00C61C50"/>
    <w:rsid w:val="00C62796"/>
    <w:rsid w:val="00C63F8A"/>
    <w:rsid w:val="00C65141"/>
    <w:rsid w:val="00C65551"/>
    <w:rsid w:val="00C65C26"/>
    <w:rsid w:val="00C65D42"/>
    <w:rsid w:val="00C6699D"/>
    <w:rsid w:val="00C715EE"/>
    <w:rsid w:val="00C71960"/>
    <w:rsid w:val="00C72223"/>
    <w:rsid w:val="00C7332C"/>
    <w:rsid w:val="00C73A4D"/>
    <w:rsid w:val="00C749B1"/>
    <w:rsid w:val="00C7530C"/>
    <w:rsid w:val="00C76CF0"/>
    <w:rsid w:val="00C82BD1"/>
    <w:rsid w:val="00C82F36"/>
    <w:rsid w:val="00C84044"/>
    <w:rsid w:val="00C843AB"/>
    <w:rsid w:val="00C8596C"/>
    <w:rsid w:val="00C87D0E"/>
    <w:rsid w:val="00C900CB"/>
    <w:rsid w:val="00C90761"/>
    <w:rsid w:val="00C9176C"/>
    <w:rsid w:val="00C92078"/>
    <w:rsid w:val="00C92529"/>
    <w:rsid w:val="00C92AAD"/>
    <w:rsid w:val="00C93113"/>
    <w:rsid w:val="00C93F21"/>
    <w:rsid w:val="00C942CD"/>
    <w:rsid w:val="00C9512B"/>
    <w:rsid w:val="00CA0198"/>
    <w:rsid w:val="00CA07AC"/>
    <w:rsid w:val="00CA36F4"/>
    <w:rsid w:val="00CA4589"/>
    <w:rsid w:val="00CA519C"/>
    <w:rsid w:val="00CB0521"/>
    <w:rsid w:val="00CB13E1"/>
    <w:rsid w:val="00CB1BD2"/>
    <w:rsid w:val="00CB34B0"/>
    <w:rsid w:val="00CB3D8F"/>
    <w:rsid w:val="00CB44C5"/>
    <w:rsid w:val="00CB6715"/>
    <w:rsid w:val="00CB6A43"/>
    <w:rsid w:val="00CB72CE"/>
    <w:rsid w:val="00CB795B"/>
    <w:rsid w:val="00CB7B7F"/>
    <w:rsid w:val="00CC233B"/>
    <w:rsid w:val="00CC2BDF"/>
    <w:rsid w:val="00CC2DEB"/>
    <w:rsid w:val="00CC3477"/>
    <w:rsid w:val="00CC3732"/>
    <w:rsid w:val="00CC3C8A"/>
    <w:rsid w:val="00CC5093"/>
    <w:rsid w:val="00CC5C77"/>
    <w:rsid w:val="00CC6CD4"/>
    <w:rsid w:val="00CD05A3"/>
    <w:rsid w:val="00CD09E0"/>
    <w:rsid w:val="00CD0D02"/>
    <w:rsid w:val="00CD1055"/>
    <w:rsid w:val="00CD16DD"/>
    <w:rsid w:val="00CD1C9E"/>
    <w:rsid w:val="00CD2306"/>
    <w:rsid w:val="00CD34DE"/>
    <w:rsid w:val="00CD3C3D"/>
    <w:rsid w:val="00CD3DEA"/>
    <w:rsid w:val="00CD4F70"/>
    <w:rsid w:val="00CD529D"/>
    <w:rsid w:val="00CD52F3"/>
    <w:rsid w:val="00CD587F"/>
    <w:rsid w:val="00CD5F9D"/>
    <w:rsid w:val="00CE0361"/>
    <w:rsid w:val="00CE0899"/>
    <w:rsid w:val="00CE0A49"/>
    <w:rsid w:val="00CE0D34"/>
    <w:rsid w:val="00CE0F64"/>
    <w:rsid w:val="00CE191A"/>
    <w:rsid w:val="00CE1FA2"/>
    <w:rsid w:val="00CE1FE6"/>
    <w:rsid w:val="00CE3A62"/>
    <w:rsid w:val="00CE4034"/>
    <w:rsid w:val="00CE4923"/>
    <w:rsid w:val="00CE4A84"/>
    <w:rsid w:val="00CE4AAD"/>
    <w:rsid w:val="00CE5BF9"/>
    <w:rsid w:val="00CE69DA"/>
    <w:rsid w:val="00CE6DC5"/>
    <w:rsid w:val="00CE6E14"/>
    <w:rsid w:val="00CE7399"/>
    <w:rsid w:val="00CE76BB"/>
    <w:rsid w:val="00CE7DAC"/>
    <w:rsid w:val="00CF0004"/>
    <w:rsid w:val="00CF06D0"/>
    <w:rsid w:val="00CF0C69"/>
    <w:rsid w:val="00CF1536"/>
    <w:rsid w:val="00CF188F"/>
    <w:rsid w:val="00CF1DA4"/>
    <w:rsid w:val="00CF30A5"/>
    <w:rsid w:val="00CF3A62"/>
    <w:rsid w:val="00CF6891"/>
    <w:rsid w:val="00D005E3"/>
    <w:rsid w:val="00D00836"/>
    <w:rsid w:val="00D008B1"/>
    <w:rsid w:val="00D00E56"/>
    <w:rsid w:val="00D0154D"/>
    <w:rsid w:val="00D01C1B"/>
    <w:rsid w:val="00D0217C"/>
    <w:rsid w:val="00D05BEA"/>
    <w:rsid w:val="00D06760"/>
    <w:rsid w:val="00D06ACF"/>
    <w:rsid w:val="00D06D47"/>
    <w:rsid w:val="00D07BB9"/>
    <w:rsid w:val="00D1017D"/>
    <w:rsid w:val="00D10255"/>
    <w:rsid w:val="00D12396"/>
    <w:rsid w:val="00D13619"/>
    <w:rsid w:val="00D13875"/>
    <w:rsid w:val="00D141DC"/>
    <w:rsid w:val="00D14A23"/>
    <w:rsid w:val="00D15C2B"/>
    <w:rsid w:val="00D16677"/>
    <w:rsid w:val="00D177D7"/>
    <w:rsid w:val="00D17F56"/>
    <w:rsid w:val="00D2068F"/>
    <w:rsid w:val="00D20A49"/>
    <w:rsid w:val="00D20AE1"/>
    <w:rsid w:val="00D212F0"/>
    <w:rsid w:val="00D21400"/>
    <w:rsid w:val="00D22099"/>
    <w:rsid w:val="00D2221A"/>
    <w:rsid w:val="00D22C46"/>
    <w:rsid w:val="00D230F9"/>
    <w:rsid w:val="00D246A5"/>
    <w:rsid w:val="00D25BE7"/>
    <w:rsid w:val="00D25F9B"/>
    <w:rsid w:val="00D2659E"/>
    <w:rsid w:val="00D26F34"/>
    <w:rsid w:val="00D27346"/>
    <w:rsid w:val="00D301A8"/>
    <w:rsid w:val="00D30429"/>
    <w:rsid w:val="00D31657"/>
    <w:rsid w:val="00D32695"/>
    <w:rsid w:val="00D32BB6"/>
    <w:rsid w:val="00D3474B"/>
    <w:rsid w:val="00D34915"/>
    <w:rsid w:val="00D34A99"/>
    <w:rsid w:val="00D34D58"/>
    <w:rsid w:val="00D3692C"/>
    <w:rsid w:val="00D3754D"/>
    <w:rsid w:val="00D375F4"/>
    <w:rsid w:val="00D378D0"/>
    <w:rsid w:val="00D4055D"/>
    <w:rsid w:val="00D40854"/>
    <w:rsid w:val="00D41055"/>
    <w:rsid w:val="00D415AA"/>
    <w:rsid w:val="00D41BE3"/>
    <w:rsid w:val="00D42B68"/>
    <w:rsid w:val="00D457C9"/>
    <w:rsid w:val="00D4611A"/>
    <w:rsid w:val="00D46727"/>
    <w:rsid w:val="00D47D59"/>
    <w:rsid w:val="00D506EA"/>
    <w:rsid w:val="00D51422"/>
    <w:rsid w:val="00D520DA"/>
    <w:rsid w:val="00D52276"/>
    <w:rsid w:val="00D541FC"/>
    <w:rsid w:val="00D54221"/>
    <w:rsid w:val="00D54C21"/>
    <w:rsid w:val="00D5621B"/>
    <w:rsid w:val="00D566CB"/>
    <w:rsid w:val="00D56850"/>
    <w:rsid w:val="00D578BC"/>
    <w:rsid w:val="00D6000A"/>
    <w:rsid w:val="00D6008F"/>
    <w:rsid w:val="00D60133"/>
    <w:rsid w:val="00D60518"/>
    <w:rsid w:val="00D605C3"/>
    <w:rsid w:val="00D617DF"/>
    <w:rsid w:val="00D62326"/>
    <w:rsid w:val="00D62469"/>
    <w:rsid w:val="00D62588"/>
    <w:rsid w:val="00D6323E"/>
    <w:rsid w:val="00D646C5"/>
    <w:rsid w:val="00D662ED"/>
    <w:rsid w:val="00D67E74"/>
    <w:rsid w:val="00D70B88"/>
    <w:rsid w:val="00D72277"/>
    <w:rsid w:val="00D7245A"/>
    <w:rsid w:val="00D7347B"/>
    <w:rsid w:val="00D73CC7"/>
    <w:rsid w:val="00D73F7D"/>
    <w:rsid w:val="00D74B39"/>
    <w:rsid w:val="00D75738"/>
    <w:rsid w:val="00D77D76"/>
    <w:rsid w:val="00D80E87"/>
    <w:rsid w:val="00D81095"/>
    <w:rsid w:val="00D82661"/>
    <w:rsid w:val="00D837E0"/>
    <w:rsid w:val="00D838B2"/>
    <w:rsid w:val="00D83BE2"/>
    <w:rsid w:val="00D85562"/>
    <w:rsid w:val="00D85C82"/>
    <w:rsid w:val="00D87201"/>
    <w:rsid w:val="00D876DE"/>
    <w:rsid w:val="00D90086"/>
    <w:rsid w:val="00D91215"/>
    <w:rsid w:val="00D91D85"/>
    <w:rsid w:val="00D93247"/>
    <w:rsid w:val="00D9396E"/>
    <w:rsid w:val="00D94121"/>
    <w:rsid w:val="00D962A5"/>
    <w:rsid w:val="00D97AFB"/>
    <w:rsid w:val="00DA0152"/>
    <w:rsid w:val="00DA03A5"/>
    <w:rsid w:val="00DA0976"/>
    <w:rsid w:val="00DA0DE9"/>
    <w:rsid w:val="00DA1375"/>
    <w:rsid w:val="00DA13B8"/>
    <w:rsid w:val="00DA1726"/>
    <w:rsid w:val="00DA2851"/>
    <w:rsid w:val="00DA40ED"/>
    <w:rsid w:val="00DA5671"/>
    <w:rsid w:val="00DA5EDF"/>
    <w:rsid w:val="00DA74E6"/>
    <w:rsid w:val="00DA7CCA"/>
    <w:rsid w:val="00DB0012"/>
    <w:rsid w:val="00DB02ED"/>
    <w:rsid w:val="00DB09A9"/>
    <w:rsid w:val="00DB1998"/>
    <w:rsid w:val="00DB19CA"/>
    <w:rsid w:val="00DB2774"/>
    <w:rsid w:val="00DB61C8"/>
    <w:rsid w:val="00DB70DE"/>
    <w:rsid w:val="00DB7715"/>
    <w:rsid w:val="00DC11C5"/>
    <w:rsid w:val="00DC3899"/>
    <w:rsid w:val="00DC42F8"/>
    <w:rsid w:val="00DC727C"/>
    <w:rsid w:val="00DC7C14"/>
    <w:rsid w:val="00DC7E46"/>
    <w:rsid w:val="00DC7FD0"/>
    <w:rsid w:val="00DD0A65"/>
    <w:rsid w:val="00DD0F63"/>
    <w:rsid w:val="00DD1880"/>
    <w:rsid w:val="00DD1FF6"/>
    <w:rsid w:val="00DD30A4"/>
    <w:rsid w:val="00DD33DE"/>
    <w:rsid w:val="00DD43CA"/>
    <w:rsid w:val="00DD4423"/>
    <w:rsid w:val="00DD49DA"/>
    <w:rsid w:val="00DD53B5"/>
    <w:rsid w:val="00DD5462"/>
    <w:rsid w:val="00DD6644"/>
    <w:rsid w:val="00DE09F3"/>
    <w:rsid w:val="00DE17EE"/>
    <w:rsid w:val="00DE2720"/>
    <w:rsid w:val="00DE2F1F"/>
    <w:rsid w:val="00DE4DBC"/>
    <w:rsid w:val="00DE540D"/>
    <w:rsid w:val="00DE581F"/>
    <w:rsid w:val="00DE5D99"/>
    <w:rsid w:val="00DE62F2"/>
    <w:rsid w:val="00DE66D2"/>
    <w:rsid w:val="00DE672F"/>
    <w:rsid w:val="00DE6E91"/>
    <w:rsid w:val="00DE6FAB"/>
    <w:rsid w:val="00DF1065"/>
    <w:rsid w:val="00DF1A95"/>
    <w:rsid w:val="00DF1D43"/>
    <w:rsid w:val="00DF2F1D"/>
    <w:rsid w:val="00DF37D0"/>
    <w:rsid w:val="00DF5D5F"/>
    <w:rsid w:val="00DF6725"/>
    <w:rsid w:val="00DF6A8E"/>
    <w:rsid w:val="00DF73FD"/>
    <w:rsid w:val="00E0119E"/>
    <w:rsid w:val="00E0140C"/>
    <w:rsid w:val="00E01EF8"/>
    <w:rsid w:val="00E023C1"/>
    <w:rsid w:val="00E03813"/>
    <w:rsid w:val="00E03B62"/>
    <w:rsid w:val="00E07771"/>
    <w:rsid w:val="00E10404"/>
    <w:rsid w:val="00E11963"/>
    <w:rsid w:val="00E12DAF"/>
    <w:rsid w:val="00E12F25"/>
    <w:rsid w:val="00E136F8"/>
    <w:rsid w:val="00E153B1"/>
    <w:rsid w:val="00E15B85"/>
    <w:rsid w:val="00E165CB"/>
    <w:rsid w:val="00E16F30"/>
    <w:rsid w:val="00E16F38"/>
    <w:rsid w:val="00E17137"/>
    <w:rsid w:val="00E17A0D"/>
    <w:rsid w:val="00E17F77"/>
    <w:rsid w:val="00E21BF2"/>
    <w:rsid w:val="00E22B6E"/>
    <w:rsid w:val="00E23C72"/>
    <w:rsid w:val="00E2437F"/>
    <w:rsid w:val="00E24FA5"/>
    <w:rsid w:val="00E255B7"/>
    <w:rsid w:val="00E2661D"/>
    <w:rsid w:val="00E26698"/>
    <w:rsid w:val="00E26A8C"/>
    <w:rsid w:val="00E27860"/>
    <w:rsid w:val="00E32AAF"/>
    <w:rsid w:val="00E332F8"/>
    <w:rsid w:val="00E33E7A"/>
    <w:rsid w:val="00E342EF"/>
    <w:rsid w:val="00E34741"/>
    <w:rsid w:val="00E34A8C"/>
    <w:rsid w:val="00E36562"/>
    <w:rsid w:val="00E37B4E"/>
    <w:rsid w:val="00E37EE3"/>
    <w:rsid w:val="00E40ADC"/>
    <w:rsid w:val="00E41F9A"/>
    <w:rsid w:val="00E42C3F"/>
    <w:rsid w:val="00E44446"/>
    <w:rsid w:val="00E44767"/>
    <w:rsid w:val="00E44B13"/>
    <w:rsid w:val="00E45A5A"/>
    <w:rsid w:val="00E46CAA"/>
    <w:rsid w:val="00E47596"/>
    <w:rsid w:val="00E50AB4"/>
    <w:rsid w:val="00E5116A"/>
    <w:rsid w:val="00E518CD"/>
    <w:rsid w:val="00E518D9"/>
    <w:rsid w:val="00E52344"/>
    <w:rsid w:val="00E5281B"/>
    <w:rsid w:val="00E52914"/>
    <w:rsid w:val="00E535C4"/>
    <w:rsid w:val="00E53862"/>
    <w:rsid w:val="00E547F4"/>
    <w:rsid w:val="00E54DD0"/>
    <w:rsid w:val="00E54DD1"/>
    <w:rsid w:val="00E55453"/>
    <w:rsid w:val="00E558FA"/>
    <w:rsid w:val="00E55B2E"/>
    <w:rsid w:val="00E5721E"/>
    <w:rsid w:val="00E576C3"/>
    <w:rsid w:val="00E62C5A"/>
    <w:rsid w:val="00E6498A"/>
    <w:rsid w:val="00E65B33"/>
    <w:rsid w:val="00E6630F"/>
    <w:rsid w:val="00E66F09"/>
    <w:rsid w:val="00E67170"/>
    <w:rsid w:val="00E674E3"/>
    <w:rsid w:val="00E708D4"/>
    <w:rsid w:val="00E70C9C"/>
    <w:rsid w:val="00E725FA"/>
    <w:rsid w:val="00E735CD"/>
    <w:rsid w:val="00E7439A"/>
    <w:rsid w:val="00E7615B"/>
    <w:rsid w:val="00E7636A"/>
    <w:rsid w:val="00E770F2"/>
    <w:rsid w:val="00E7772A"/>
    <w:rsid w:val="00E77B87"/>
    <w:rsid w:val="00E77BB2"/>
    <w:rsid w:val="00E81D0C"/>
    <w:rsid w:val="00E82770"/>
    <w:rsid w:val="00E8322D"/>
    <w:rsid w:val="00E83392"/>
    <w:rsid w:val="00E837EB"/>
    <w:rsid w:val="00E83DB4"/>
    <w:rsid w:val="00E84414"/>
    <w:rsid w:val="00E86987"/>
    <w:rsid w:val="00E909C4"/>
    <w:rsid w:val="00E91499"/>
    <w:rsid w:val="00E9183E"/>
    <w:rsid w:val="00E949A4"/>
    <w:rsid w:val="00E94E98"/>
    <w:rsid w:val="00E95184"/>
    <w:rsid w:val="00E9526D"/>
    <w:rsid w:val="00E97903"/>
    <w:rsid w:val="00EA13C5"/>
    <w:rsid w:val="00EA1581"/>
    <w:rsid w:val="00EA1D91"/>
    <w:rsid w:val="00EA2D76"/>
    <w:rsid w:val="00EA31E8"/>
    <w:rsid w:val="00EA3E84"/>
    <w:rsid w:val="00EA3F05"/>
    <w:rsid w:val="00EA5034"/>
    <w:rsid w:val="00EB0BAB"/>
    <w:rsid w:val="00EB1C35"/>
    <w:rsid w:val="00EB1CD0"/>
    <w:rsid w:val="00EB1EFC"/>
    <w:rsid w:val="00EB277F"/>
    <w:rsid w:val="00EB27D1"/>
    <w:rsid w:val="00EB303D"/>
    <w:rsid w:val="00EB3922"/>
    <w:rsid w:val="00EB4259"/>
    <w:rsid w:val="00EB4517"/>
    <w:rsid w:val="00EB4ED6"/>
    <w:rsid w:val="00EB55D7"/>
    <w:rsid w:val="00EB5BEA"/>
    <w:rsid w:val="00EB63E6"/>
    <w:rsid w:val="00EC0ACF"/>
    <w:rsid w:val="00EC1296"/>
    <w:rsid w:val="00EC14A8"/>
    <w:rsid w:val="00EC1524"/>
    <w:rsid w:val="00EC219D"/>
    <w:rsid w:val="00EC2BB9"/>
    <w:rsid w:val="00EC3754"/>
    <w:rsid w:val="00EC46AB"/>
    <w:rsid w:val="00EC5B00"/>
    <w:rsid w:val="00EC6DC7"/>
    <w:rsid w:val="00EC758A"/>
    <w:rsid w:val="00ED03FB"/>
    <w:rsid w:val="00ED1ECA"/>
    <w:rsid w:val="00ED223D"/>
    <w:rsid w:val="00ED401D"/>
    <w:rsid w:val="00ED4D18"/>
    <w:rsid w:val="00ED5055"/>
    <w:rsid w:val="00ED592E"/>
    <w:rsid w:val="00ED67B5"/>
    <w:rsid w:val="00ED6EF6"/>
    <w:rsid w:val="00ED6FEA"/>
    <w:rsid w:val="00EE02E9"/>
    <w:rsid w:val="00EE16E0"/>
    <w:rsid w:val="00EE1864"/>
    <w:rsid w:val="00EE3BF0"/>
    <w:rsid w:val="00EE47B8"/>
    <w:rsid w:val="00EE4BD3"/>
    <w:rsid w:val="00EE51F7"/>
    <w:rsid w:val="00EE5781"/>
    <w:rsid w:val="00EE5FCE"/>
    <w:rsid w:val="00EE66FF"/>
    <w:rsid w:val="00EE7AE2"/>
    <w:rsid w:val="00EF0014"/>
    <w:rsid w:val="00EF018B"/>
    <w:rsid w:val="00EF360F"/>
    <w:rsid w:val="00EF4D7C"/>
    <w:rsid w:val="00EF7228"/>
    <w:rsid w:val="00EF72FC"/>
    <w:rsid w:val="00EF78D0"/>
    <w:rsid w:val="00EF7AD6"/>
    <w:rsid w:val="00F00973"/>
    <w:rsid w:val="00F00B44"/>
    <w:rsid w:val="00F00BF7"/>
    <w:rsid w:val="00F01890"/>
    <w:rsid w:val="00F01FE1"/>
    <w:rsid w:val="00F024D7"/>
    <w:rsid w:val="00F039EC"/>
    <w:rsid w:val="00F03FC8"/>
    <w:rsid w:val="00F048DF"/>
    <w:rsid w:val="00F05329"/>
    <w:rsid w:val="00F06330"/>
    <w:rsid w:val="00F06B5A"/>
    <w:rsid w:val="00F10B48"/>
    <w:rsid w:val="00F10D9A"/>
    <w:rsid w:val="00F10F18"/>
    <w:rsid w:val="00F11CF0"/>
    <w:rsid w:val="00F11E51"/>
    <w:rsid w:val="00F13683"/>
    <w:rsid w:val="00F1435D"/>
    <w:rsid w:val="00F14371"/>
    <w:rsid w:val="00F1614B"/>
    <w:rsid w:val="00F16558"/>
    <w:rsid w:val="00F2015C"/>
    <w:rsid w:val="00F20D0B"/>
    <w:rsid w:val="00F20FD0"/>
    <w:rsid w:val="00F21025"/>
    <w:rsid w:val="00F22645"/>
    <w:rsid w:val="00F22F4B"/>
    <w:rsid w:val="00F23EF3"/>
    <w:rsid w:val="00F23FA6"/>
    <w:rsid w:val="00F2583F"/>
    <w:rsid w:val="00F261A5"/>
    <w:rsid w:val="00F26D16"/>
    <w:rsid w:val="00F271A9"/>
    <w:rsid w:val="00F27847"/>
    <w:rsid w:val="00F27D5D"/>
    <w:rsid w:val="00F32994"/>
    <w:rsid w:val="00F32AA4"/>
    <w:rsid w:val="00F33007"/>
    <w:rsid w:val="00F33732"/>
    <w:rsid w:val="00F3473B"/>
    <w:rsid w:val="00F35988"/>
    <w:rsid w:val="00F35EF6"/>
    <w:rsid w:val="00F37479"/>
    <w:rsid w:val="00F4050A"/>
    <w:rsid w:val="00F40BDB"/>
    <w:rsid w:val="00F410D6"/>
    <w:rsid w:val="00F41F1A"/>
    <w:rsid w:val="00F42767"/>
    <w:rsid w:val="00F44B55"/>
    <w:rsid w:val="00F44C16"/>
    <w:rsid w:val="00F457DE"/>
    <w:rsid w:val="00F462AE"/>
    <w:rsid w:val="00F46A11"/>
    <w:rsid w:val="00F46CE0"/>
    <w:rsid w:val="00F46FEC"/>
    <w:rsid w:val="00F4761E"/>
    <w:rsid w:val="00F47A7A"/>
    <w:rsid w:val="00F51C33"/>
    <w:rsid w:val="00F51F6E"/>
    <w:rsid w:val="00F521BF"/>
    <w:rsid w:val="00F52A9F"/>
    <w:rsid w:val="00F545CC"/>
    <w:rsid w:val="00F54BDC"/>
    <w:rsid w:val="00F54CC7"/>
    <w:rsid w:val="00F5601E"/>
    <w:rsid w:val="00F5789A"/>
    <w:rsid w:val="00F638E7"/>
    <w:rsid w:val="00F647E8"/>
    <w:rsid w:val="00F66FF5"/>
    <w:rsid w:val="00F70386"/>
    <w:rsid w:val="00F70409"/>
    <w:rsid w:val="00F70451"/>
    <w:rsid w:val="00F70605"/>
    <w:rsid w:val="00F70A3E"/>
    <w:rsid w:val="00F714F8"/>
    <w:rsid w:val="00F71F65"/>
    <w:rsid w:val="00F720FC"/>
    <w:rsid w:val="00F72E68"/>
    <w:rsid w:val="00F74523"/>
    <w:rsid w:val="00F74C9F"/>
    <w:rsid w:val="00F74D31"/>
    <w:rsid w:val="00F74FB7"/>
    <w:rsid w:val="00F75D72"/>
    <w:rsid w:val="00F76213"/>
    <w:rsid w:val="00F77136"/>
    <w:rsid w:val="00F773D3"/>
    <w:rsid w:val="00F77683"/>
    <w:rsid w:val="00F777CD"/>
    <w:rsid w:val="00F779E6"/>
    <w:rsid w:val="00F82E03"/>
    <w:rsid w:val="00F8333A"/>
    <w:rsid w:val="00F83D74"/>
    <w:rsid w:val="00F85BFF"/>
    <w:rsid w:val="00F9088B"/>
    <w:rsid w:val="00F9163A"/>
    <w:rsid w:val="00F92025"/>
    <w:rsid w:val="00F93017"/>
    <w:rsid w:val="00F934B2"/>
    <w:rsid w:val="00F934B7"/>
    <w:rsid w:val="00F944B2"/>
    <w:rsid w:val="00F950F2"/>
    <w:rsid w:val="00F950F7"/>
    <w:rsid w:val="00F956BE"/>
    <w:rsid w:val="00F95900"/>
    <w:rsid w:val="00F96A9C"/>
    <w:rsid w:val="00F97160"/>
    <w:rsid w:val="00F97C18"/>
    <w:rsid w:val="00FA0620"/>
    <w:rsid w:val="00FA095B"/>
    <w:rsid w:val="00FA338E"/>
    <w:rsid w:val="00FA5D5D"/>
    <w:rsid w:val="00FA62DD"/>
    <w:rsid w:val="00FA6BA1"/>
    <w:rsid w:val="00FA7185"/>
    <w:rsid w:val="00FA71B2"/>
    <w:rsid w:val="00FA7D10"/>
    <w:rsid w:val="00FB0991"/>
    <w:rsid w:val="00FB138A"/>
    <w:rsid w:val="00FB1BDF"/>
    <w:rsid w:val="00FB3179"/>
    <w:rsid w:val="00FB4E3C"/>
    <w:rsid w:val="00FB4F75"/>
    <w:rsid w:val="00FB701F"/>
    <w:rsid w:val="00FC1E45"/>
    <w:rsid w:val="00FC27A8"/>
    <w:rsid w:val="00FC290A"/>
    <w:rsid w:val="00FC2A62"/>
    <w:rsid w:val="00FC2FCE"/>
    <w:rsid w:val="00FC3924"/>
    <w:rsid w:val="00FC4928"/>
    <w:rsid w:val="00FC51C6"/>
    <w:rsid w:val="00FC53A0"/>
    <w:rsid w:val="00FC5402"/>
    <w:rsid w:val="00FC5729"/>
    <w:rsid w:val="00FC5C25"/>
    <w:rsid w:val="00FC6DE4"/>
    <w:rsid w:val="00FC6E7C"/>
    <w:rsid w:val="00FD03AC"/>
    <w:rsid w:val="00FD1841"/>
    <w:rsid w:val="00FD196C"/>
    <w:rsid w:val="00FD5D1F"/>
    <w:rsid w:val="00FD5D39"/>
    <w:rsid w:val="00FD6508"/>
    <w:rsid w:val="00FD74B2"/>
    <w:rsid w:val="00FD75A6"/>
    <w:rsid w:val="00FE0E56"/>
    <w:rsid w:val="00FE0FE8"/>
    <w:rsid w:val="00FE1B4B"/>
    <w:rsid w:val="00FE2B2D"/>
    <w:rsid w:val="00FE2FC0"/>
    <w:rsid w:val="00FE33FC"/>
    <w:rsid w:val="00FE48D4"/>
    <w:rsid w:val="00FE5289"/>
    <w:rsid w:val="00FE52FE"/>
    <w:rsid w:val="00FE5C64"/>
    <w:rsid w:val="00FE6315"/>
    <w:rsid w:val="00FE6FD4"/>
    <w:rsid w:val="00FE7500"/>
    <w:rsid w:val="00FE7F91"/>
    <w:rsid w:val="00FF0470"/>
    <w:rsid w:val="00FF07CC"/>
    <w:rsid w:val="00FF09BC"/>
    <w:rsid w:val="00FF0B08"/>
    <w:rsid w:val="00FF21C7"/>
    <w:rsid w:val="00FF27BE"/>
    <w:rsid w:val="00FF3321"/>
    <w:rsid w:val="00FF42DA"/>
    <w:rsid w:val="00FF4455"/>
    <w:rsid w:val="00FF470B"/>
    <w:rsid w:val="00FF5858"/>
    <w:rsid w:val="00FF6F0E"/>
    <w:rsid w:val="00FF758C"/>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Strong"/>
    <w:basedOn w:val="a0"/>
    <w:uiPriority w:val="22"/>
    <w:qFormat/>
    <w:rsid w:val="006B7D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9264C-ACEE-4A84-A11E-FDEEEE70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7303</TotalTime>
  <Pages>8</Pages>
  <Words>2267</Words>
  <Characters>12924</Characters>
  <Application>Microsoft Office Word</Application>
  <DocSecurity>0</DocSecurity>
  <Lines>107</Lines>
  <Paragraphs>30</Paragraphs>
  <ScaleCrop>false</ScaleCrop>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1044</cp:revision>
  <dcterms:created xsi:type="dcterms:W3CDTF">2024-04-08T11:27:00Z</dcterms:created>
  <dcterms:modified xsi:type="dcterms:W3CDTF">2024-08-09T12:46:00Z</dcterms:modified>
</cp:coreProperties>
</file>